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A59DD" w14:textId="77777777" w:rsidR="002678EA" w:rsidRDefault="001E4D99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  <w:r>
        <w:rPr>
          <w:rFonts w:ascii="Verdana" w:eastAsia="Times New Roman" w:hAnsi="Verdana" w:cs="Times New Roman"/>
          <w:b/>
          <w:color w:val="000000"/>
          <w:sz w:val="22"/>
          <w:szCs w:val="22"/>
        </w:rPr>
        <w:t>FILARMÔNICA DE MINAS GERAIS</w:t>
      </w:r>
      <w:r w:rsidR="00AC6CEF"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 </w:t>
      </w:r>
      <w:r w:rsidR="002678EA"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RECEBE </w:t>
      </w:r>
    </w:p>
    <w:p w14:paraId="083A01BC" w14:textId="6148762C" w:rsidR="00CE7B39" w:rsidRDefault="002678EA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  <w:r>
        <w:rPr>
          <w:rFonts w:ascii="Verdana" w:eastAsia="Times New Roman" w:hAnsi="Verdana" w:cs="Times New Roman"/>
          <w:b/>
          <w:color w:val="000000"/>
          <w:sz w:val="22"/>
          <w:szCs w:val="22"/>
        </w:rPr>
        <w:t>O PIANISTA BRASILEIRO FABIO MARTINO</w:t>
      </w:r>
    </w:p>
    <w:p w14:paraId="56E92F64" w14:textId="77777777" w:rsidR="00F10DD0" w:rsidRDefault="00F10DD0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</w:p>
    <w:p w14:paraId="0FE19893" w14:textId="77777777" w:rsidR="00F10DD0" w:rsidRDefault="00F10DD0" w:rsidP="003A6AF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2"/>
          <w:szCs w:val="22"/>
        </w:rPr>
      </w:pPr>
    </w:p>
    <w:p w14:paraId="3D48968F" w14:textId="77777777" w:rsidR="00DD0498" w:rsidRDefault="00DD0498" w:rsidP="00DD0498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Celebrando três aniversários importantes, a </w:t>
      </w:r>
      <w:r w:rsidRPr="00E56790">
        <w:rPr>
          <w:rFonts w:ascii="Verdana" w:hAnsi="Verdana" w:cs="Calibri Light"/>
          <w:b/>
          <w:bCs/>
          <w:sz w:val="22"/>
          <w:szCs w:val="22"/>
        </w:rPr>
        <w:t>Filarmônica de Minas Gerais</w:t>
      </w:r>
      <w:r>
        <w:rPr>
          <w:rFonts w:ascii="Verdana" w:hAnsi="Verdana" w:cs="Calibri Light"/>
          <w:sz w:val="22"/>
          <w:szCs w:val="22"/>
        </w:rPr>
        <w:t xml:space="preserve"> apresenta um dos programas mais diversificados da temporada nos dias </w:t>
      </w:r>
      <w:r w:rsidRPr="002E2F28">
        <w:rPr>
          <w:rFonts w:ascii="Verdana" w:hAnsi="Verdana" w:cs="Calibri Light"/>
          <w:b/>
          <w:bCs/>
          <w:sz w:val="22"/>
          <w:szCs w:val="22"/>
        </w:rPr>
        <w:t>24 e 25 de julho</w:t>
      </w:r>
      <w:r>
        <w:rPr>
          <w:rFonts w:ascii="Verdana" w:hAnsi="Verdana" w:cs="Calibri Light"/>
          <w:sz w:val="22"/>
          <w:szCs w:val="22"/>
        </w:rPr>
        <w:t xml:space="preserve">, às </w:t>
      </w:r>
      <w:r w:rsidRPr="002E2F28">
        <w:rPr>
          <w:rFonts w:ascii="Verdana" w:hAnsi="Verdana" w:cs="Calibri Light"/>
          <w:b/>
          <w:bCs/>
          <w:sz w:val="22"/>
          <w:szCs w:val="22"/>
        </w:rPr>
        <w:t>20h30</w:t>
      </w:r>
      <w:r>
        <w:rPr>
          <w:rFonts w:ascii="Verdana" w:hAnsi="Verdana" w:cs="Calibri Light"/>
          <w:sz w:val="22"/>
          <w:szCs w:val="22"/>
        </w:rPr>
        <w:t xml:space="preserve">, na </w:t>
      </w:r>
      <w:r w:rsidRPr="002E2F28">
        <w:rPr>
          <w:rFonts w:ascii="Verdana" w:hAnsi="Verdana" w:cs="Calibri Light"/>
          <w:b/>
          <w:bCs/>
          <w:sz w:val="22"/>
          <w:szCs w:val="22"/>
        </w:rPr>
        <w:t>Sala Minas</w:t>
      </w:r>
      <w:r>
        <w:rPr>
          <w:rFonts w:ascii="Verdana" w:hAnsi="Verdana" w:cs="Calibri Light"/>
          <w:sz w:val="22"/>
          <w:szCs w:val="22"/>
        </w:rPr>
        <w:t xml:space="preserve"> </w:t>
      </w:r>
      <w:r w:rsidRPr="002E2F28">
        <w:rPr>
          <w:rFonts w:ascii="Verdana" w:hAnsi="Verdana" w:cs="Calibri Light"/>
          <w:b/>
          <w:bCs/>
          <w:sz w:val="22"/>
          <w:szCs w:val="22"/>
        </w:rPr>
        <w:t>Gerais</w:t>
      </w:r>
      <w:r>
        <w:rPr>
          <w:rFonts w:ascii="Verdana" w:hAnsi="Verdana" w:cs="Calibri Light"/>
          <w:sz w:val="22"/>
          <w:szCs w:val="22"/>
        </w:rPr>
        <w:t xml:space="preserve">, sob a regência do </w:t>
      </w:r>
      <w:r w:rsidRPr="002E2F28">
        <w:rPr>
          <w:rFonts w:ascii="Verdana" w:hAnsi="Verdana" w:cs="Calibri Light"/>
          <w:b/>
          <w:bCs/>
          <w:sz w:val="22"/>
          <w:szCs w:val="22"/>
        </w:rPr>
        <w:t>maestro Fabio Mechetti</w:t>
      </w:r>
      <w:r>
        <w:rPr>
          <w:rFonts w:ascii="Verdana" w:hAnsi="Verdana" w:cs="Calibri Light"/>
          <w:sz w:val="22"/>
          <w:szCs w:val="22"/>
        </w:rPr>
        <w:t xml:space="preserve">, Diretor Artístico e Regente Titular. Do compositor romântico </w:t>
      </w:r>
      <w:r w:rsidRPr="005F2DAF">
        <w:rPr>
          <w:rFonts w:ascii="Verdana" w:hAnsi="Verdana" w:cs="Calibri Light"/>
          <w:sz w:val="22"/>
          <w:szCs w:val="22"/>
        </w:rPr>
        <w:t xml:space="preserve">brasileiro </w:t>
      </w:r>
      <w:r w:rsidRPr="005F2DAF">
        <w:rPr>
          <w:rFonts w:ascii="Verdana" w:hAnsi="Verdana" w:cs="Calibri Light"/>
          <w:b/>
          <w:bCs/>
          <w:sz w:val="22"/>
          <w:szCs w:val="22"/>
        </w:rPr>
        <w:t xml:space="preserve">Leopoldo </w:t>
      </w:r>
      <w:proofErr w:type="spellStart"/>
      <w:r w:rsidRPr="005F2DAF">
        <w:rPr>
          <w:rFonts w:ascii="Verdana" w:hAnsi="Verdana" w:cs="Calibri Light"/>
          <w:b/>
          <w:bCs/>
          <w:sz w:val="22"/>
          <w:szCs w:val="22"/>
        </w:rPr>
        <w:t>Miguéz</w:t>
      </w:r>
      <w:proofErr w:type="spellEnd"/>
      <w:r w:rsidRPr="005F2DAF">
        <w:rPr>
          <w:rFonts w:ascii="Verdana" w:hAnsi="Verdana" w:cs="Calibri Light"/>
          <w:sz w:val="22"/>
          <w:szCs w:val="22"/>
        </w:rPr>
        <w:t xml:space="preserve"> a</w:t>
      </w:r>
      <w:r>
        <w:rPr>
          <w:rFonts w:ascii="Verdana" w:hAnsi="Verdana" w:cs="Calibri Light"/>
          <w:sz w:val="22"/>
          <w:szCs w:val="22"/>
        </w:rPr>
        <w:t xml:space="preserve"> Orquestra executa sua homenagem à Proclamação da República. De </w:t>
      </w:r>
      <w:r w:rsidRPr="00DA273D">
        <w:rPr>
          <w:rFonts w:ascii="Verdana" w:hAnsi="Verdana" w:cs="Calibri Light"/>
          <w:b/>
          <w:bCs/>
          <w:sz w:val="22"/>
          <w:szCs w:val="22"/>
        </w:rPr>
        <w:t>Ravel</w:t>
      </w:r>
      <w:r>
        <w:rPr>
          <w:rFonts w:ascii="Verdana" w:hAnsi="Verdana" w:cs="Calibri Light"/>
          <w:sz w:val="22"/>
          <w:szCs w:val="22"/>
        </w:rPr>
        <w:t xml:space="preserve">, o charmoso </w:t>
      </w:r>
      <w:r w:rsidRPr="00DA273D">
        <w:rPr>
          <w:rFonts w:ascii="Verdana" w:hAnsi="Verdana" w:cs="Calibri Light"/>
          <w:i/>
          <w:iCs/>
          <w:sz w:val="22"/>
          <w:szCs w:val="22"/>
        </w:rPr>
        <w:t>Concerto para piano</w:t>
      </w:r>
      <w:r>
        <w:rPr>
          <w:rFonts w:ascii="Verdana" w:hAnsi="Verdana" w:cs="Calibri Light"/>
          <w:sz w:val="22"/>
          <w:szCs w:val="22"/>
        </w:rPr>
        <w:t xml:space="preserve">, que será interpretado pelo pianista brasileiro </w:t>
      </w:r>
      <w:r w:rsidRPr="00DA273D">
        <w:rPr>
          <w:rFonts w:ascii="Verdana" w:hAnsi="Verdana" w:cs="Calibri Light"/>
          <w:b/>
          <w:bCs/>
          <w:sz w:val="22"/>
          <w:szCs w:val="22"/>
        </w:rPr>
        <w:t>Fabio Martino</w:t>
      </w:r>
      <w:r>
        <w:rPr>
          <w:rFonts w:ascii="Verdana" w:hAnsi="Verdana" w:cs="Calibri Light"/>
          <w:sz w:val="22"/>
          <w:szCs w:val="22"/>
        </w:rPr>
        <w:t xml:space="preserve">. O programa das duas noites se encerra com a grandiosa </w:t>
      </w:r>
      <w:r w:rsidRPr="00E56790">
        <w:rPr>
          <w:rFonts w:ascii="Verdana" w:hAnsi="Verdana" w:cs="Calibri Light"/>
          <w:i/>
          <w:iCs/>
          <w:sz w:val="22"/>
          <w:szCs w:val="22"/>
        </w:rPr>
        <w:t>Terceira Sinfonia</w:t>
      </w:r>
      <w:r>
        <w:rPr>
          <w:rFonts w:ascii="Verdana" w:hAnsi="Verdana" w:cs="Calibri Light"/>
          <w:sz w:val="22"/>
          <w:szCs w:val="22"/>
        </w:rPr>
        <w:t xml:space="preserve"> do norte-americano </w:t>
      </w:r>
      <w:r w:rsidRPr="00E56790">
        <w:rPr>
          <w:rFonts w:ascii="Verdana" w:hAnsi="Verdana" w:cs="Calibri Light"/>
          <w:b/>
          <w:bCs/>
          <w:sz w:val="22"/>
          <w:szCs w:val="22"/>
        </w:rPr>
        <w:t xml:space="preserve">Aaron </w:t>
      </w:r>
      <w:proofErr w:type="spellStart"/>
      <w:r w:rsidRPr="00E56790">
        <w:rPr>
          <w:rFonts w:ascii="Verdana" w:hAnsi="Verdana" w:cs="Calibri Light"/>
          <w:b/>
          <w:bCs/>
          <w:sz w:val="22"/>
          <w:szCs w:val="22"/>
        </w:rPr>
        <w:t>Copland</w:t>
      </w:r>
      <w:proofErr w:type="spellEnd"/>
      <w:r>
        <w:rPr>
          <w:rFonts w:ascii="Verdana" w:hAnsi="Verdana" w:cs="Calibri Light"/>
          <w:sz w:val="22"/>
          <w:szCs w:val="22"/>
        </w:rPr>
        <w:t xml:space="preserve">. </w:t>
      </w:r>
      <w:r w:rsidRPr="00B73C33">
        <w:rPr>
          <w:rFonts w:ascii="Verdana" w:eastAsia="Calibri" w:hAnsi="Verdana" w:cs="Calibri Light"/>
          <w:sz w:val="22"/>
          <w:szCs w:val="22"/>
        </w:rPr>
        <w:t xml:space="preserve">Os ingressos estão à venda no site </w:t>
      </w:r>
      <w:hyperlink r:id="rId8" w:history="1">
        <w:r w:rsidRPr="00B73C33">
          <w:rPr>
            <w:rStyle w:val="Hyperlink"/>
            <w:rFonts w:ascii="Verdana" w:eastAsiaTheme="majorEastAsia" w:hAnsi="Verdana" w:cs="Calibri Light"/>
            <w:sz w:val="22"/>
            <w:szCs w:val="22"/>
          </w:rPr>
          <w:t>www.filarmonica.art.br</w:t>
        </w:r>
      </w:hyperlink>
      <w:r w:rsidRPr="00B73C33">
        <w:rPr>
          <w:rFonts w:ascii="Verdana" w:eastAsia="Calibri" w:hAnsi="Verdana" w:cs="Calibri Light"/>
          <w:sz w:val="22"/>
          <w:szCs w:val="22"/>
        </w:rPr>
        <w:t xml:space="preserve"> e na bilheteria da Sala, </w:t>
      </w:r>
      <w:r w:rsidRPr="00B73C33">
        <w:rPr>
          <w:rFonts w:ascii="Verdana" w:hAnsi="Verdana" w:cs="Calibri Light"/>
          <w:sz w:val="22"/>
          <w:szCs w:val="22"/>
        </w:rPr>
        <w:t>a partir de R$ 39,60 (inteira)</w:t>
      </w:r>
      <w:r>
        <w:rPr>
          <w:rFonts w:ascii="Verdana" w:hAnsi="Verdana" w:cs="Calibri Light"/>
          <w:sz w:val="22"/>
          <w:szCs w:val="22"/>
        </w:rPr>
        <w:t xml:space="preserve"> e R$ 19,80 (meia).</w:t>
      </w:r>
    </w:p>
    <w:p w14:paraId="3BC414C4" w14:textId="77777777" w:rsidR="009F142E" w:rsidRDefault="009F142E" w:rsidP="001E4D99">
      <w:pPr>
        <w:autoSpaceDE w:val="0"/>
        <w:autoSpaceDN w:val="0"/>
        <w:adjustRightInd w:val="0"/>
        <w:jc w:val="both"/>
        <w:rPr>
          <w:rFonts w:ascii="Verdana" w:hAnsi="Verdana" w:cs="Calibri Light"/>
          <w:color w:val="000000" w:themeColor="text1"/>
          <w:sz w:val="22"/>
          <w:szCs w:val="22"/>
        </w:rPr>
      </w:pPr>
    </w:p>
    <w:p w14:paraId="3B852D5E" w14:textId="2878C256" w:rsidR="003E315E" w:rsidRDefault="003B1169" w:rsidP="001E4D99">
      <w:pPr>
        <w:autoSpaceDE w:val="0"/>
        <w:autoSpaceDN w:val="0"/>
        <w:adjustRightInd w:val="0"/>
        <w:jc w:val="both"/>
        <w:rPr>
          <w:rFonts w:ascii="Verdana" w:hAnsi="Verdana" w:cs="Calibri Light"/>
          <w:color w:val="000000" w:themeColor="text1"/>
          <w:sz w:val="22"/>
          <w:szCs w:val="22"/>
        </w:rPr>
      </w:pPr>
      <w:r w:rsidRPr="003B1169">
        <w:rPr>
          <w:rFonts w:ascii="Verdana" w:hAnsi="Verdana" w:cs="Calibri Light"/>
          <w:color w:val="000000" w:themeColor="text1"/>
          <w:sz w:val="22"/>
          <w:szCs w:val="22"/>
        </w:rPr>
        <w:t>Este projeto é apresentado pelo Ministério da Cultura e pelo Governo de Minas Gerais por meio da Lei Federal de Incentivo à Cultura. Mantenedor: Secretaria de Estado de Cultura e Turismo de Minas Gerais. Patrocínio: Itaú</w:t>
      </w:r>
      <w:r w:rsidR="001F0047">
        <w:rPr>
          <w:rFonts w:ascii="Verdana" w:hAnsi="Verdana" w:cs="Calibri Light"/>
          <w:color w:val="000000" w:themeColor="text1"/>
          <w:sz w:val="22"/>
          <w:szCs w:val="22"/>
        </w:rPr>
        <w:t xml:space="preserve"> Unibanco</w:t>
      </w:r>
      <w:r w:rsidRPr="003B1169">
        <w:rPr>
          <w:rFonts w:ascii="Verdana" w:hAnsi="Verdana" w:cs="Calibri Light"/>
          <w:color w:val="000000" w:themeColor="text1"/>
          <w:sz w:val="22"/>
          <w:szCs w:val="22"/>
        </w:rPr>
        <w:t>. Apoio: Circuito Liberdade e Programa Amigos da Filarmônica. Realização: Instituto Cultural Filarmônica, Governo de Minas Gerais, Funarte, Ministério da Cultura e Governo Federal.</w:t>
      </w:r>
    </w:p>
    <w:p w14:paraId="5705BDC3" w14:textId="77777777" w:rsidR="00F9013C" w:rsidRPr="00E153F5" w:rsidRDefault="00F9013C" w:rsidP="00F9013C">
      <w:pPr>
        <w:jc w:val="both"/>
        <w:rPr>
          <w:rFonts w:ascii="Verdana" w:hAnsi="Verdana"/>
          <w:b/>
          <w:bCs/>
          <w:sz w:val="22"/>
          <w:szCs w:val="22"/>
        </w:rPr>
      </w:pPr>
      <w:bookmarkStart w:id="0" w:name="_Hlk184199474"/>
      <w:r w:rsidRPr="00E153F5">
        <w:rPr>
          <w:rFonts w:ascii="Verdana" w:hAnsi="Verdana"/>
          <w:b/>
          <w:bCs/>
          <w:sz w:val="22"/>
          <w:szCs w:val="22"/>
        </w:rPr>
        <w:t>Maestro Fabio Mechetti</w:t>
      </w:r>
      <w:r w:rsidRPr="00E153F5">
        <w:rPr>
          <w:rFonts w:ascii="Verdana" w:hAnsi="Verdana"/>
          <w:sz w:val="22"/>
          <w:szCs w:val="22"/>
        </w:rPr>
        <w:t xml:space="preserve">, </w:t>
      </w:r>
      <w:r w:rsidRPr="00E153F5">
        <w:rPr>
          <w:rFonts w:ascii="Verdana" w:hAnsi="Verdana"/>
          <w:b/>
          <w:bCs/>
          <w:sz w:val="22"/>
          <w:szCs w:val="22"/>
        </w:rPr>
        <w:t xml:space="preserve">Diretor Artístico e Regente Titular da Filarmônica de Minas Gerais </w:t>
      </w:r>
    </w:p>
    <w:bookmarkEnd w:id="0"/>
    <w:p w14:paraId="124DBCE1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Desde 2008, Fabio Mechetti é Diretor Artístico e Regente Titular da Orquestra Filarmônica de Minas Gerais, sendo responsável pela implementação de um dos projetos mais bem-sucedidos no cenário musical brasileiro. </w:t>
      </w:r>
    </w:p>
    <w:p w14:paraId="4B53D1D0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>Ao ser convidado, em 2014, para o cargo de Regente Principal da Orquestra Filarmônica da Malásia, Fabio Mechetti tornou-se o primeiro maestro brasileiro a ser titular de uma orquestra asiática. Depois de quatorze anos à frente da Orquestra Sinfônica de Jacksonville, Estados Unidos, atualmente é seu Regente Titular Emérito. Foi também Regente Titular da Sinfônica de Syracuse e da Sinfônica de Spokane, da qual é Regente Laureado.</w:t>
      </w:r>
    </w:p>
    <w:p w14:paraId="69A4FCBD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 xml:space="preserve">Foi regente associado de Mstislav </w:t>
      </w:r>
      <w:proofErr w:type="spellStart"/>
      <w:r w:rsidRPr="00161AA4">
        <w:rPr>
          <w:rFonts w:ascii="Verdana" w:hAnsi="Verdana"/>
          <w:sz w:val="22"/>
          <w:szCs w:val="22"/>
        </w:rPr>
        <w:t>Rostropovich</w:t>
      </w:r>
      <w:proofErr w:type="spellEnd"/>
      <w:r w:rsidRPr="00161AA4">
        <w:rPr>
          <w:rFonts w:ascii="Verdana" w:hAnsi="Verdana"/>
          <w:sz w:val="22"/>
          <w:szCs w:val="22"/>
        </w:rPr>
        <w:t>, na Orquestra Sinfônica Nacional de Washington, e com ela dirigiu concertos no Kennedy Center e no Capitólio norte-americano. Da Orquestra Sinfônica de San Diego, foi Regente Residente.</w:t>
      </w:r>
    </w:p>
    <w:p w14:paraId="7980D93D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 xml:space="preserve">Fez sua estreia no Carnegie Hall de Nova York conduzindo a Orquestra Sinfônica de Nova Jersey e tem dirigido inúmeras orquestras norte-americanas, como as de Seattle, Buffalo, Utah, Rochester, Phoenix, Columbus, entre outras. É convidado frequente dos festivais de verão nos Estados Unidos, entre eles, os de Grant Park, em Chicago, e </w:t>
      </w:r>
      <w:proofErr w:type="spellStart"/>
      <w:r w:rsidRPr="00161AA4">
        <w:rPr>
          <w:rFonts w:ascii="Verdana" w:hAnsi="Verdana"/>
          <w:sz w:val="22"/>
          <w:szCs w:val="22"/>
        </w:rPr>
        <w:t>Chautauqua</w:t>
      </w:r>
      <w:proofErr w:type="spellEnd"/>
      <w:r w:rsidRPr="00161AA4">
        <w:rPr>
          <w:rFonts w:ascii="Verdana" w:hAnsi="Verdana"/>
          <w:sz w:val="22"/>
          <w:szCs w:val="22"/>
        </w:rPr>
        <w:t>, em Nova York.</w:t>
      </w:r>
    </w:p>
    <w:p w14:paraId="5F1AFFA8" w14:textId="77777777" w:rsidR="00F9013C" w:rsidRPr="00161AA4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 xml:space="preserve">Vencedor do Concurso Internacional de Regência Nicolai </w:t>
      </w:r>
      <w:proofErr w:type="spellStart"/>
      <w:r w:rsidRPr="00161AA4">
        <w:rPr>
          <w:rFonts w:ascii="Verdana" w:hAnsi="Verdana"/>
          <w:sz w:val="22"/>
          <w:szCs w:val="22"/>
        </w:rPr>
        <w:t>Malko</w:t>
      </w:r>
      <w:proofErr w:type="spellEnd"/>
      <w:r w:rsidRPr="00161AA4">
        <w:rPr>
          <w:rFonts w:ascii="Verdana" w:hAnsi="Verdana"/>
          <w:sz w:val="22"/>
          <w:szCs w:val="22"/>
        </w:rPr>
        <w:t xml:space="preserve">, na Dinamarca, Mechetti dirige, regularmente, várias orquestras na Escandinávia, na Itália, na Espanha, na </w:t>
      </w:r>
      <w:r w:rsidRPr="00161AA4">
        <w:rPr>
          <w:rFonts w:ascii="Verdana" w:hAnsi="Verdana"/>
          <w:sz w:val="22"/>
          <w:szCs w:val="22"/>
        </w:rPr>
        <w:lastRenderedPageBreak/>
        <w:t>Escócia, e várias orquestras latino-americanas, destacando-se a Filarmônica do Teatro Colón, e as Filarmônicas e Nacional da Colômbia.</w:t>
      </w:r>
    </w:p>
    <w:p w14:paraId="29CEABAC" w14:textId="77777777" w:rsidR="00F9013C" w:rsidRDefault="00F9013C" w:rsidP="00F9013C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161AA4">
        <w:rPr>
          <w:rFonts w:ascii="Verdana" w:hAnsi="Verdana"/>
          <w:sz w:val="22"/>
          <w:szCs w:val="22"/>
        </w:rPr>
        <w:t xml:space="preserve">No Brasil, foi convidado a dirigir a Estadual de São Paulo, a Sinfônica Brasileira, as municipais de São Paulo e do Rio de Janeiro, a Petrobrás Sinfônica, entre outras. Trabalhou com artistas como Alicia de </w:t>
      </w:r>
      <w:proofErr w:type="spellStart"/>
      <w:r w:rsidRPr="00161AA4">
        <w:rPr>
          <w:rFonts w:ascii="Verdana" w:hAnsi="Verdana"/>
          <w:sz w:val="22"/>
          <w:szCs w:val="22"/>
        </w:rPr>
        <w:t>Larrocha</w:t>
      </w:r>
      <w:proofErr w:type="spellEnd"/>
      <w:r w:rsidRPr="00161AA4">
        <w:rPr>
          <w:rFonts w:ascii="Verdana" w:hAnsi="Verdana"/>
          <w:sz w:val="22"/>
          <w:szCs w:val="22"/>
        </w:rPr>
        <w:t xml:space="preserve">, Thomas </w:t>
      </w:r>
      <w:proofErr w:type="spellStart"/>
      <w:r w:rsidRPr="00161AA4">
        <w:rPr>
          <w:rFonts w:ascii="Verdana" w:hAnsi="Verdana"/>
          <w:sz w:val="22"/>
          <w:szCs w:val="22"/>
        </w:rPr>
        <w:t>Hampson</w:t>
      </w:r>
      <w:proofErr w:type="spellEnd"/>
      <w:r w:rsidRPr="00161AA4">
        <w:rPr>
          <w:rFonts w:ascii="Verdana" w:hAnsi="Verdana"/>
          <w:sz w:val="22"/>
          <w:szCs w:val="22"/>
        </w:rPr>
        <w:t xml:space="preserve">, </w:t>
      </w:r>
      <w:proofErr w:type="spellStart"/>
      <w:r w:rsidRPr="00161AA4">
        <w:rPr>
          <w:rFonts w:ascii="Verdana" w:hAnsi="Verdana"/>
          <w:sz w:val="22"/>
          <w:szCs w:val="22"/>
        </w:rPr>
        <w:t>Frederica</w:t>
      </w:r>
      <w:proofErr w:type="spellEnd"/>
      <w:r w:rsidRPr="00161AA4">
        <w:rPr>
          <w:rFonts w:ascii="Verdana" w:hAnsi="Verdana"/>
          <w:sz w:val="22"/>
          <w:szCs w:val="22"/>
        </w:rPr>
        <w:t xml:space="preserve"> von Stade, Arnaldo Cohen, Nelson Freire, Antonio Meneses, Emanuel </w:t>
      </w:r>
      <w:proofErr w:type="spellStart"/>
      <w:r w:rsidRPr="00161AA4">
        <w:rPr>
          <w:rFonts w:ascii="Verdana" w:hAnsi="Verdana"/>
          <w:sz w:val="22"/>
          <w:szCs w:val="22"/>
        </w:rPr>
        <w:t>Ax</w:t>
      </w:r>
      <w:proofErr w:type="spellEnd"/>
      <w:r w:rsidRPr="00161AA4">
        <w:rPr>
          <w:rFonts w:ascii="Verdana" w:hAnsi="Verdana"/>
          <w:sz w:val="22"/>
          <w:szCs w:val="22"/>
        </w:rPr>
        <w:t xml:space="preserve">, Gil </w:t>
      </w:r>
      <w:proofErr w:type="spellStart"/>
      <w:r w:rsidRPr="00161AA4">
        <w:rPr>
          <w:rFonts w:ascii="Verdana" w:hAnsi="Verdana"/>
          <w:sz w:val="22"/>
          <w:szCs w:val="22"/>
        </w:rPr>
        <w:t>Shaham</w:t>
      </w:r>
      <w:proofErr w:type="spellEnd"/>
      <w:r w:rsidRPr="00161AA4">
        <w:rPr>
          <w:rFonts w:ascii="Verdana" w:hAnsi="Verdana"/>
          <w:sz w:val="22"/>
          <w:szCs w:val="22"/>
        </w:rPr>
        <w:t xml:space="preserve">, Midori, Evelyn </w:t>
      </w:r>
      <w:proofErr w:type="spellStart"/>
      <w:r w:rsidRPr="00161AA4">
        <w:rPr>
          <w:rFonts w:ascii="Verdana" w:hAnsi="Verdana"/>
          <w:sz w:val="22"/>
          <w:szCs w:val="22"/>
        </w:rPr>
        <w:t>Glennie</w:t>
      </w:r>
      <w:proofErr w:type="spellEnd"/>
      <w:r w:rsidRPr="00161AA4">
        <w:rPr>
          <w:rFonts w:ascii="Verdana" w:hAnsi="Verdana"/>
          <w:sz w:val="22"/>
          <w:szCs w:val="22"/>
        </w:rPr>
        <w:t xml:space="preserve"> e Kathleen </w:t>
      </w:r>
      <w:proofErr w:type="spellStart"/>
      <w:r w:rsidRPr="00161AA4">
        <w:rPr>
          <w:rFonts w:ascii="Verdana" w:hAnsi="Verdana"/>
          <w:sz w:val="22"/>
          <w:szCs w:val="22"/>
        </w:rPr>
        <w:t>Battle</w:t>
      </w:r>
      <w:proofErr w:type="spellEnd"/>
      <w:r w:rsidRPr="00161AA4">
        <w:rPr>
          <w:rFonts w:ascii="Verdana" w:hAnsi="Verdana"/>
          <w:sz w:val="22"/>
          <w:szCs w:val="22"/>
        </w:rPr>
        <w:t xml:space="preserve">, entre outros. Fabio Mechetti é Mestre em Composição e em Regência pela </w:t>
      </w:r>
      <w:proofErr w:type="spellStart"/>
      <w:r w:rsidRPr="00161AA4">
        <w:rPr>
          <w:rFonts w:ascii="Verdana" w:hAnsi="Verdana"/>
          <w:sz w:val="22"/>
          <w:szCs w:val="22"/>
        </w:rPr>
        <w:t>Juilliard</w:t>
      </w:r>
      <w:proofErr w:type="spellEnd"/>
      <w:r w:rsidRPr="00161AA4">
        <w:rPr>
          <w:rFonts w:ascii="Verdana" w:hAnsi="Verdana"/>
          <w:sz w:val="22"/>
          <w:szCs w:val="22"/>
        </w:rPr>
        <w:t xml:space="preserve"> </w:t>
      </w:r>
      <w:proofErr w:type="spellStart"/>
      <w:r w:rsidRPr="00161AA4">
        <w:rPr>
          <w:rFonts w:ascii="Verdana" w:hAnsi="Verdana"/>
          <w:sz w:val="22"/>
          <w:szCs w:val="22"/>
        </w:rPr>
        <w:t>School</w:t>
      </w:r>
      <w:proofErr w:type="spellEnd"/>
      <w:r w:rsidRPr="00161AA4">
        <w:rPr>
          <w:rFonts w:ascii="Verdana" w:hAnsi="Verdana"/>
          <w:sz w:val="22"/>
          <w:szCs w:val="22"/>
        </w:rPr>
        <w:t xml:space="preserve"> de Nova York.</w:t>
      </w:r>
    </w:p>
    <w:p w14:paraId="4EEF68B1" w14:textId="5E96B6D6" w:rsidR="0029192A" w:rsidRPr="0029192A" w:rsidRDefault="0029192A" w:rsidP="0029192A">
      <w:pPr>
        <w:autoSpaceDE w:val="0"/>
        <w:autoSpaceDN w:val="0"/>
        <w:adjustRightInd w:val="0"/>
        <w:jc w:val="both"/>
        <w:rPr>
          <w:rFonts w:ascii="Verdana" w:hAnsi="Verdana" w:cs="Calibri Light"/>
          <w:b/>
          <w:bCs/>
          <w:color w:val="000000" w:themeColor="text1"/>
          <w:sz w:val="22"/>
          <w:szCs w:val="22"/>
        </w:rPr>
      </w:pPr>
      <w:r w:rsidRPr="0029192A">
        <w:rPr>
          <w:rFonts w:ascii="Verdana" w:hAnsi="Verdana" w:cs="Calibri Light"/>
          <w:b/>
          <w:bCs/>
          <w:color w:val="000000" w:themeColor="text1"/>
          <w:sz w:val="22"/>
          <w:szCs w:val="22"/>
        </w:rPr>
        <w:t>Fabio Martino</w:t>
      </w:r>
      <w:r w:rsidRPr="0026007C">
        <w:rPr>
          <w:rFonts w:ascii="Verdana" w:hAnsi="Verdana" w:cs="Calibri Light"/>
          <w:b/>
          <w:bCs/>
          <w:color w:val="000000" w:themeColor="text1"/>
          <w:sz w:val="22"/>
          <w:szCs w:val="22"/>
        </w:rPr>
        <w:t xml:space="preserve">, </w:t>
      </w:r>
      <w:r w:rsidR="0026007C" w:rsidRPr="0026007C">
        <w:rPr>
          <w:rFonts w:ascii="Verdana" w:hAnsi="Verdana" w:cs="Calibri Light"/>
          <w:b/>
          <w:bCs/>
          <w:color w:val="000000" w:themeColor="text1"/>
          <w:sz w:val="22"/>
          <w:szCs w:val="22"/>
        </w:rPr>
        <w:t>piano</w:t>
      </w:r>
    </w:p>
    <w:p w14:paraId="51902F55" w14:textId="61DC98CA" w:rsidR="0029192A" w:rsidRPr="0029192A" w:rsidRDefault="0029192A" w:rsidP="0029192A">
      <w:pPr>
        <w:autoSpaceDE w:val="0"/>
        <w:autoSpaceDN w:val="0"/>
        <w:adjustRightInd w:val="0"/>
        <w:jc w:val="both"/>
        <w:rPr>
          <w:rFonts w:ascii="Verdana" w:hAnsi="Verdana" w:cs="Calibri Light"/>
          <w:color w:val="000000" w:themeColor="text1"/>
          <w:sz w:val="22"/>
          <w:szCs w:val="22"/>
        </w:rPr>
      </w:pPr>
      <w:r w:rsidRPr="0029192A">
        <w:rPr>
          <w:rFonts w:ascii="Verdana" w:hAnsi="Verdana" w:cs="Calibri Light"/>
          <w:color w:val="000000" w:themeColor="text1"/>
          <w:sz w:val="22"/>
          <w:szCs w:val="22"/>
        </w:rPr>
        <w:t xml:space="preserve">Fabio Martino é um dos principais nomes da nova geração de pianistas brasileiros. Radicado na Alemanha, apresenta-se regularmente com orquestras dos dois países. Conquistou mais de 20 primeiros prêmios em competições internacionais, incluindo o Concurso Internacional BNDES de Piano em 2011, um dos mais prestigiados da América Latina. Como solista, executa os principais concertos do repertório, de compositores como Prokofiev, </w:t>
      </w:r>
      <w:proofErr w:type="spellStart"/>
      <w:r w:rsidRPr="0029192A">
        <w:rPr>
          <w:rFonts w:ascii="Verdana" w:hAnsi="Verdana" w:cs="Calibri Light"/>
          <w:color w:val="000000" w:themeColor="text1"/>
          <w:sz w:val="22"/>
          <w:szCs w:val="22"/>
        </w:rPr>
        <w:t>Rachmaninov</w:t>
      </w:r>
      <w:proofErr w:type="spellEnd"/>
      <w:r w:rsidRPr="0029192A">
        <w:rPr>
          <w:rFonts w:ascii="Verdana" w:hAnsi="Verdana" w:cs="Calibri Light"/>
          <w:color w:val="000000" w:themeColor="text1"/>
          <w:sz w:val="22"/>
          <w:szCs w:val="22"/>
        </w:rPr>
        <w:t xml:space="preserve">, Beethoven, Mozart e Tchaikovsky, bem como peças menos conhecidas, como os concertos de Villa-Lobos e Mignone. Em 2024, lançou o álbum </w:t>
      </w:r>
      <w:proofErr w:type="spellStart"/>
      <w:r w:rsidRPr="0029192A">
        <w:rPr>
          <w:rFonts w:ascii="Verdana" w:hAnsi="Verdana" w:cs="Calibri Light"/>
          <w:i/>
          <w:iCs/>
          <w:color w:val="000000" w:themeColor="text1"/>
          <w:sz w:val="22"/>
          <w:szCs w:val="22"/>
        </w:rPr>
        <w:t>Moods</w:t>
      </w:r>
      <w:proofErr w:type="spellEnd"/>
      <w:r w:rsidRPr="0029192A">
        <w:rPr>
          <w:rFonts w:ascii="Verdana" w:hAnsi="Verdana" w:cs="Calibri Light"/>
          <w:color w:val="000000" w:themeColor="text1"/>
          <w:sz w:val="22"/>
          <w:szCs w:val="22"/>
        </w:rPr>
        <w:t xml:space="preserve">, com obras de Nikolai </w:t>
      </w:r>
      <w:proofErr w:type="spellStart"/>
      <w:r w:rsidRPr="0029192A">
        <w:rPr>
          <w:rFonts w:ascii="Verdana" w:hAnsi="Verdana" w:cs="Calibri Light"/>
          <w:color w:val="000000" w:themeColor="text1"/>
          <w:sz w:val="22"/>
          <w:szCs w:val="22"/>
        </w:rPr>
        <w:t>Medtner</w:t>
      </w:r>
      <w:proofErr w:type="spellEnd"/>
      <w:r w:rsidRPr="0029192A">
        <w:rPr>
          <w:rFonts w:ascii="Verdana" w:hAnsi="Verdana" w:cs="Calibri Light"/>
          <w:color w:val="000000" w:themeColor="text1"/>
          <w:sz w:val="22"/>
          <w:szCs w:val="22"/>
        </w:rPr>
        <w:t xml:space="preserve"> e Sergei </w:t>
      </w:r>
      <w:proofErr w:type="spellStart"/>
      <w:r w:rsidRPr="0029192A">
        <w:rPr>
          <w:rFonts w:ascii="Verdana" w:hAnsi="Verdana" w:cs="Calibri Light"/>
          <w:color w:val="000000" w:themeColor="text1"/>
          <w:sz w:val="22"/>
          <w:szCs w:val="22"/>
        </w:rPr>
        <w:t>Bortkiewicz</w:t>
      </w:r>
      <w:proofErr w:type="spellEnd"/>
      <w:r w:rsidRPr="0029192A">
        <w:rPr>
          <w:rFonts w:ascii="Verdana" w:hAnsi="Verdana" w:cs="Calibri Light"/>
          <w:color w:val="000000" w:themeColor="text1"/>
          <w:sz w:val="22"/>
          <w:szCs w:val="22"/>
        </w:rPr>
        <w:t xml:space="preserve">, em uma coprodução com a rádio alemã SWR. Ao longo da carreira, gravou mais oito álbuns, sendo o mais recente uma colaboração com o compositor Alexandre Guerra. Fabio Martino fez sua estreia com a Filarmônica de Minas Gerais em 2017. Este é o seu quarto concerto com a </w:t>
      </w:r>
      <w:r w:rsidR="0026007C">
        <w:rPr>
          <w:rFonts w:ascii="Verdana" w:hAnsi="Verdana" w:cs="Calibri Light"/>
          <w:color w:val="000000" w:themeColor="text1"/>
          <w:sz w:val="22"/>
          <w:szCs w:val="22"/>
        </w:rPr>
        <w:t>Or</w:t>
      </w:r>
      <w:r w:rsidRPr="0029192A">
        <w:rPr>
          <w:rFonts w:ascii="Verdana" w:hAnsi="Verdana" w:cs="Calibri Light"/>
          <w:color w:val="000000" w:themeColor="text1"/>
          <w:sz w:val="22"/>
          <w:szCs w:val="22"/>
        </w:rPr>
        <w:t>questra.</w:t>
      </w:r>
    </w:p>
    <w:p w14:paraId="023F7CF2" w14:textId="4D7B99CB" w:rsidR="007D6A4C" w:rsidRDefault="007D6A4C" w:rsidP="001E4D99">
      <w:pPr>
        <w:autoSpaceDE w:val="0"/>
        <w:autoSpaceDN w:val="0"/>
        <w:adjustRightInd w:val="0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Repertório</w:t>
      </w:r>
    </w:p>
    <w:p w14:paraId="6DDAC5FE" w14:textId="71BF50C0" w:rsidR="001E231E" w:rsidRPr="008E096E" w:rsidRDefault="001E231E" w:rsidP="001E231E">
      <w:pPr>
        <w:jc w:val="both"/>
        <w:rPr>
          <w:rFonts w:ascii="Verdana" w:eastAsia="Verdana" w:hAnsi="Verdana" w:cs="Verdana"/>
          <w:b/>
          <w:bCs/>
          <w:sz w:val="22"/>
          <w:szCs w:val="22"/>
        </w:rPr>
      </w:pPr>
      <w:r w:rsidRPr="00173E9B">
        <w:rPr>
          <w:rFonts w:ascii="Verdana" w:hAnsi="Verdana" w:cs="Calibri Light"/>
          <w:b/>
          <w:bCs/>
          <w:sz w:val="22"/>
          <w:szCs w:val="22"/>
        </w:rPr>
        <w:t xml:space="preserve">Leopold </w:t>
      </w:r>
      <w:proofErr w:type="spellStart"/>
      <w:r w:rsidRPr="00173E9B">
        <w:rPr>
          <w:rFonts w:ascii="Verdana" w:hAnsi="Verdana" w:cs="Calibri Light"/>
          <w:b/>
          <w:bCs/>
          <w:sz w:val="22"/>
          <w:szCs w:val="22"/>
        </w:rPr>
        <w:t>Miguéz</w:t>
      </w:r>
      <w:proofErr w:type="spellEnd"/>
      <w:r w:rsidR="00CC7E82" w:rsidRPr="00173E9B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173E9B">
        <w:rPr>
          <w:rFonts w:ascii="Verdana" w:eastAsia="Verdana" w:hAnsi="Verdana" w:cs="Verdana"/>
          <w:b/>
          <w:sz w:val="22"/>
          <w:szCs w:val="22"/>
        </w:rPr>
        <w:t>(</w:t>
      </w:r>
      <w:r w:rsidR="00CC7E82" w:rsidRPr="00173E9B">
        <w:rPr>
          <w:rFonts w:ascii="Verdana" w:hAnsi="Verdana" w:cs="Calibri Light"/>
          <w:b/>
          <w:bCs/>
          <w:sz w:val="22"/>
          <w:szCs w:val="22"/>
        </w:rPr>
        <w:t>Niterói</w:t>
      </w:r>
      <w:r w:rsidRPr="00173E9B">
        <w:rPr>
          <w:rFonts w:ascii="Verdana" w:eastAsia="Verdana" w:hAnsi="Verdana" w:cs="Verdana"/>
          <w:b/>
          <w:sz w:val="22"/>
          <w:szCs w:val="22"/>
        </w:rPr>
        <w:t xml:space="preserve">, </w:t>
      </w:r>
      <w:r w:rsidR="00CC7E82" w:rsidRPr="00173E9B">
        <w:rPr>
          <w:rFonts w:ascii="Verdana" w:hAnsi="Verdana" w:cs="Calibri Light"/>
          <w:b/>
          <w:bCs/>
          <w:sz w:val="22"/>
          <w:szCs w:val="22"/>
        </w:rPr>
        <w:t>Brasil</w:t>
      </w:r>
      <w:r w:rsidRPr="00173E9B">
        <w:rPr>
          <w:rFonts w:ascii="Verdana" w:eastAsia="Verdana" w:hAnsi="Verdana" w:cs="Verdana"/>
          <w:b/>
          <w:sz w:val="22"/>
          <w:szCs w:val="22"/>
        </w:rPr>
        <w:t>, 1</w:t>
      </w:r>
      <w:r w:rsidR="00CC7E82" w:rsidRPr="00173E9B">
        <w:rPr>
          <w:rFonts w:ascii="Verdana" w:eastAsia="Verdana" w:hAnsi="Verdana" w:cs="Verdana"/>
          <w:b/>
          <w:sz w:val="22"/>
          <w:szCs w:val="22"/>
        </w:rPr>
        <w:t>850</w:t>
      </w:r>
      <w:r w:rsidRPr="00173E9B">
        <w:rPr>
          <w:rFonts w:ascii="Verdana" w:eastAsia="Verdana" w:hAnsi="Verdana" w:cs="Verdana"/>
          <w:b/>
          <w:sz w:val="22"/>
          <w:szCs w:val="22"/>
        </w:rPr>
        <w:t xml:space="preserve"> – </w:t>
      </w:r>
      <w:r w:rsidR="00CC7E82" w:rsidRPr="00173E9B">
        <w:rPr>
          <w:rFonts w:ascii="Verdana" w:eastAsia="Verdana" w:hAnsi="Verdana" w:cs="Verdana"/>
          <w:b/>
          <w:sz w:val="22"/>
          <w:szCs w:val="22"/>
        </w:rPr>
        <w:t>Rio de Janeiro, Brasil</w:t>
      </w:r>
      <w:r w:rsidRPr="00173E9B">
        <w:rPr>
          <w:rFonts w:ascii="Verdana" w:eastAsia="Verdana" w:hAnsi="Verdana" w:cs="Verdana"/>
          <w:b/>
          <w:sz w:val="22"/>
          <w:szCs w:val="22"/>
        </w:rPr>
        <w:t>, 1</w:t>
      </w:r>
      <w:r w:rsidR="00CC7E82" w:rsidRPr="00173E9B">
        <w:rPr>
          <w:rFonts w:ascii="Verdana" w:eastAsia="Verdana" w:hAnsi="Verdana" w:cs="Verdana"/>
          <w:b/>
          <w:sz w:val="22"/>
          <w:szCs w:val="22"/>
        </w:rPr>
        <w:t>9</w:t>
      </w:r>
      <w:r w:rsidR="002C6102" w:rsidRPr="00173E9B">
        <w:rPr>
          <w:rFonts w:ascii="Verdana" w:eastAsia="Verdana" w:hAnsi="Verdana" w:cs="Verdana"/>
          <w:b/>
          <w:sz w:val="22"/>
          <w:szCs w:val="22"/>
        </w:rPr>
        <w:t>02</w:t>
      </w:r>
      <w:r w:rsidRPr="00173E9B">
        <w:rPr>
          <w:rFonts w:ascii="Verdana" w:eastAsia="Verdana" w:hAnsi="Verdana" w:cs="Verdana"/>
          <w:b/>
          <w:sz w:val="22"/>
          <w:szCs w:val="22"/>
        </w:rPr>
        <w:t xml:space="preserve">) e a obra </w:t>
      </w:r>
      <w:r w:rsidR="002C6102" w:rsidRPr="00173E9B">
        <w:rPr>
          <w:rFonts w:ascii="Verdana" w:hAnsi="Verdana" w:cs="Calibri Light"/>
          <w:b/>
          <w:bCs/>
          <w:i/>
          <w:iCs/>
          <w:sz w:val="22"/>
          <w:szCs w:val="22"/>
        </w:rPr>
        <w:t>Ave, Libertas!</w:t>
      </w:r>
      <w:r w:rsidR="00DB560D">
        <w:rPr>
          <w:rFonts w:ascii="Verdana" w:hAnsi="Verdana" w:cs="Calibri Light"/>
          <w:b/>
          <w:bCs/>
          <w:i/>
          <w:iCs/>
          <w:sz w:val="22"/>
          <w:szCs w:val="22"/>
        </w:rPr>
        <w:t xml:space="preserve"> </w:t>
      </w:r>
      <w:r w:rsidR="00DB560D" w:rsidRPr="00DB560D">
        <w:rPr>
          <w:rFonts w:ascii="Verdana" w:hAnsi="Verdana" w:cs="Calibri Light"/>
          <w:b/>
          <w:bCs/>
          <w:i/>
          <w:iCs/>
          <w:sz w:val="22"/>
          <w:szCs w:val="22"/>
        </w:rPr>
        <w:t>Poema Sinfônico, op. 18</w:t>
      </w:r>
      <w:r w:rsidRPr="00173E9B">
        <w:rPr>
          <w:rFonts w:ascii="Verdana" w:hAnsi="Verdana" w:cs="Calibri Light"/>
          <w:b/>
          <w:bCs/>
          <w:i/>
          <w:iCs/>
          <w:sz w:val="22"/>
          <w:szCs w:val="22"/>
        </w:rPr>
        <w:t>”</w:t>
      </w:r>
      <w:r w:rsidRPr="00173E9B">
        <w:rPr>
          <w:rFonts w:ascii="Verdana" w:eastAsia="Verdana" w:hAnsi="Verdana" w:cs="Verdana"/>
          <w:b/>
          <w:bCs/>
          <w:sz w:val="22"/>
          <w:szCs w:val="22"/>
        </w:rPr>
        <w:t xml:space="preserve"> (1</w:t>
      </w:r>
      <w:r w:rsidR="00173E9B" w:rsidRPr="00173E9B">
        <w:rPr>
          <w:rFonts w:ascii="Verdana" w:eastAsia="Verdana" w:hAnsi="Verdana" w:cs="Verdana"/>
          <w:b/>
          <w:bCs/>
          <w:sz w:val="22"/>
          <w:szCs w:val="22"/>
        </w:rPr>
        <w:t>890</w:t>
      </w:r>
      <w:r w:rsidRPr="00173E9B">
        <w:rPr>
          <w:rFonts w:ascii="Verdana" w:eastAsia="Verdana" w:hAnsi="Verdana" w:cs="Verdana"/>
          <w:b/>
          <w:bCs/>
          <w:sz w:val="22"/>
          <w:szCs w:val="22"/>
        </w:rPr>
        <w:t>)</w:t>
      </w:r>
    </w:p>
    <w:p w14:paraId="3A2AD0EF" w14:textId="77777777" w:rsidR="003437F7" w:rsidRPr="003437F7" w:rsidRDefault="003437F7" w:rsidP="006E2C47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Em 1881, o jovem compositor niteroiense Leopoldo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Miguéz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, filho de pai espanhol e mãe brasileira, decide abandonar a sua bem-sucedida loja de pianos no Rio de Janeiro para passar um período na Europa aperfeiçoando-se como músico. Três anos depois,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Miguéz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retorna ao Brasil com o intuito de promover a chamada “música do futuro”, égide carregada por Berlioz, Wagner e Liszt e da qual se tornou defensor convicto. Sua mente aberta e progressista o fez defensor também dos ideais republicanos, que levariam ao paulatino enfraquecimento político do Império e, em 1889, à proclamação da então denominada República dos Estados Unidos do Brasil.</w:t>
      </w:r>
    </w:p>
    <w:p w14:paraId="2A6312C5" w14:textId="77777777" w:rsidR="003437F7" w:rsidRPr="003437F7" w:rsidRDefault="003437F7" w:rsidP="00EE75CA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Em 1890, após vencer o concurso de composição do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Hino à Proclamação da República</w:t>
      </w:r>
      <w:r w:rsidRPr="003437F7">
        <w:rPr>
          <w:rFonts w:ascii="Verdana" w:eastAsia="Verdana" w:hAnsi="Verdana" w:cs="Verdana"/>
          <w:sz w:val="22"/>
          <w:szCs w:val="22"/>
        </w:rPr>
        <w:t xml:space="preserve"> com o letrista Medeiros e Albuquerque,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Miguéz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escreveu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 xml:space="preserve">Ave, </w:t>
      </w:r>
      <w:proofErr w:type="gramStart"/>
      <w:r w:rsidRPr="003437F7">
        <w:rPr>
          <w:rFonts w:ascii="Verdana" w:eastAsia="Verdana" w:hAnsi="Verdana" w:cs="Verdana"/>
          <w:i/>
          <w:iCs/>
          <w:sz w:val="22"/>
          <w:szCs w:val="22"/>
        </w:rPr>
        <w:t>Libertas!</w:t>
      </w:r>
      <w:r w:rsidRPr="003437F7">
        <w:rPr>
          <w:rFonts w:ascii="Verdana" w:eastAsia="Verdana" w:hAnsi="Verdana" w:cs="Verdana"/>
          <w:sz w:val="22"/>
          <w:szCs w:val="22"/>
        </w:rPr>
        <w:t>,</w:t>
      </w:r>
      <w:proofErr w:type="gramEnd"/>
      <w:r w:rsidRPr="003437F7">
        <w:rPr>
          <w:rFonts w:ascii="Verdana" w:eastAsia="Verdana" w:hAnsi="Verdana" w:cs="Verdana"/>
          <w:sz w:val="22"/>
          <w:szCs w:val="22"/>
        </w:rPr>
        <w:t xml:space="preserve"> uma magnífica obra orquestral em comemoração ao primeiro aniversário da República e dedicada ao Marechal Deodoro da Fonseca. A estreia ocorreu em 15 de novembro do mesmo ano. Com sua verve inegavelmente patriótica e influências da música germânica do período, a ave da liberdade simbolizada por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Miguéz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abriu as asas sobre a aurora do</w:t>
      </w:r>
      <w:r w:rsidRPr="003437F7">
        <w:rPr>
          <w:rFonts w:ascii="Verdana" w:eastAsia="Verdana" w:hAnsi="Verdana" w:cs="Verdana"/>
          <w:b/>
          <w:bCs/>
          <w:sz w:val="22"/>
          <w:szCs w:val="22"/>
        </w:rPr>
        <w:t xml:space="preserve"> </w:t>
      </w:r>
      <w:r w:rsidRPr="003437F7">
        <w:rPr>
          <w:rFonts w:ascii="Verdana" w:eastAsia="Verdana" w:hAnsi="Verdana" w:cs="Verdana"/>
          <w:sz w:val="22"/>
          <w:szCs w:val="22"/>
        </w:rPr>
        <w:t xml:space="preserve">nacionalismo </w:t>
      </w:r>
      <w:r w:rsidRPr="003437F7">
        <w:rPr>
          <w:rFonts w:ascii="Verdana" w:eastAsia="Verdana" w:hAnsi="Verdana" w:cs="Verdana"/>
          <w:sz w:val="22"/>
          <w:szCs w:val="22"/>
        </w:rPr>
        <w:lastRenderedPageBreak/>
        <w:t>e o início do modernismo musical brasileiro, arquitetando uma visão otimista sobre o progresso.</w:t>
      </w:r>
    </w:p>
    <w:p w14:paraId="1C077F77" w14:textId="77777777" w:rsidR="003437F7" w:rsidRPr="003437F7" w:rsidRDefault="003437F7" w:rsidP="00EE75CA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Brilhante orquestrador,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Miguéz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pode ser considerado um de nossos melhores sinfonistas.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Ave, Libertas!</w:t>
      </w:r>
      <w:r w:rsidRPr="003437F7">
        <w:rPr>
          <w:rFonts w:ascii="Verdana" w:eastAsia="Verdana" w:hAnsi="Verdana" w:cs="Verdana"/>
          <w:sz w:val="22"/>
          <w:szCs w:val="22"/>
        </w:rPr>
        <w:t xml:space="preserve">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é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exemplo disso: o curto tema introduzido pelas trompas e repetido pelas violas acompanhadas por duas harpas foi suficiente para desenvolver metade da obra, inspirada no tratamento temático estabelecido por Liszt em seus poemas sinfônicos. Tal tema, desdobrado e transformado, retorna no triunfante desfecho, após uma marcha iniciada com solo de trompete.</w:t>
      </w:r>
    </w:p>
    <w:p w14:paraId="50AE95FB" w14:textId="77777777" w:rsidR="00316698" w:rsidRDefault="00316698" w:rsidP="00EE75CA">
      <w:pPr>
        <w:jc w:val="both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Maurice Ravel</w:t>
      </w:r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 xml:space="preserve"> (</w:t>
      </w:r>
      <w:proofErr w:type="spellStart"/>
      <w:r>
        <w:rPr>
          <w:rFonts w:ascii="Verdana" w:eastAsia="Verdana" w:hAnsi="Verdana" w:cs="Verdana"/>
          <w:b/>
          <w:sz w:val="22"/>
          <w:szCs w:val="22"/>
          <w:highlight w:val="white"/>
        </w:rPr>
        <w:t>Ciboure</w:t>
      </w:r>
      <w:proofErr w:type="spellEnd"/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, </w:t>
      </w:r>
      <w:r>
        <w:rPr>
          <w:rFonts w:ascii="Verdana" w:hAnsi="Verdana" w:cs="Calibri Light"/>
          <w:b/>
          <w:bCs/>
          <w:sz w:val="22"/>
          <w:szCs w:val="22"/>
        </w:rPr>
        <w:t>França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, 1875 </w:t>
      </w:r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>–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 Paris,</w:t>
      </w:r>
      <w:r>
        <w:rPr>
          <w:rFonts w:ascii="Verdana" w:eastAsia="Verdana" w:hAnsi="Verdana" w:cs="Verdana"/>
          <w:b/>
          <w:sz w:val="22"/>
          <w:szCs w:val="22"/>
        </w:rPr>
        <w:t xml:space="preserve"> </w:t>
      </w:r>
      <w:r>
        <w:rPr>
          <w:rFonts w:ascii="Verdana" w:hAnsi="Verdana" w:cs="Calibri Light"/>
          <w:b/>
          <w:bCs/>
          <w:sz w:val="22"/>
          <w:szCs w:val="22"/>
        </w:rPr>
        <w:t>França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>, 1937</w:t>
      </w:r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>) e a obra</w:t>
      </w:r>
      <w:r>
        <w:rPr>
          <w:rFonts w:ascii="Verdana" w:eastAsia="Verdana" w:hAnsi="Verdana" w:cs="Verdana"/>
          <w:b/>
          <w:sz w:val="22"/>
          <w:szCs w:val="22"/>
        </w:rPr>
        <w:t xml:space="preserve"> </w:t>
      </w:r>
      <w:r w:rsidRPr="00152144">
        <w:rPr>
          <w:rFonts w:ascii="Verdana" w:eastAsia="Verdana" w:hAnsi="Verdana" w:cs="Verdana"/>
          <w:b/>
          <w:i/>
          <w:iCs/>
          <w:sz w:val="22"/>
          <w:szCs w:val="22"/>
        </w:rPr>
        <w:t xml:space="preserve">Concerto para piano em Sol </w:t>
      </w:r>
      <w:proofErr w:type="gramStart"/>
      <w:r w:rsidRPr="00152144">
        <w:rPr>
          <w:rFonts w:ascii="Verdana" w:eastAsia="Verdana" w:hAnsi="Verdana" w:cs="Verdana"/>
          <w:b/>
          <w:i/>
          <w:iCs/>
          <w:sz w:val="22"/>
          <w:szCs w:val="22"/>
        </w:rPr>
        <w:t>maior</w:t>
      </w:r>
      <w:proofErr w:type="gramEnd"/>
      <w:r>
        <w:rPr>
          <w:rFonts w:ascii="Verdana" w:eastAsia="Verdana" w:hAnsi="Verdana" w:cs="Verdana"/>
          <w:b/>
          <w:sz w:val="22"/>
          <w:szCs w:val="22"/>
        </w:rPr>
        <w:t xml:space="preserve"> </w:t>
      </w:r>
      <w:r>
        <w:rPr>
          <w:rFonts w:ascii="Verdana" w:eastAsia="Verdana" w:hAnsi="Verdana" w:cs="Verdana"/>
          <w:b/>
          <w:bCs/>
          <w:sz w:val="22"/>
          <w:szCs w:val="22"/>
        </w:rPr>
        <w:t>(1929-1931)</w:t>
      </w:r>
    </w:p>
    <w:p w14:paraId="025FA298" w14:textId="77777777" w:rsidR="003437F7" w:rsidRPr="003437F7" w:rsidRDefault="003437F7" w:rsidP="003E729C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Os dois concertos para piano de Ravel foram compostos simultaneamente: 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Concerto em Sol</w:t>
      </w:r>
      <w:r w:rsidRPr="003437F7">
        <w:rPr>
          <w:rFonts w:ascii="Verdana" w:eastAsia="Verdana" w:hAnsi="Verdana" w:cs="Verdana"/>
          <w:sz w:val="22"/>
          <w:szCs w:val="22"/>
        </w:rPr>
        <w:t xml:space="preserve"> foi iniciado antes, mas 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Concerto para a mão esquerda</w:t>
      </w:r>
      <w:r w:rsidRPr="003437F7">
        <w:rPr>
          <w:rFonts w:ascii="Verdana" w:eastAsia="Verdana" w:hAnsi="Verdana" w:cs="Verdana"/>
          <w:sz w:val="22"/>
          <w:szCs w:val="22"/>
        </w:rPr>
        <w:t xml:space="preserve"> foi finalizado e estreado primeiro, em 1930. Há uma grande diversidade de forma e conteúdo entre eles, o que os faz, sob alguns aspectos, complementares. Além dos elementos bascos e espanhóis característicos de Ravel, ambos refletem a influência do jazz adquirida em uma viagem de cinco meses que o compositor havia realizado pelos Estados Unidos.</w:t>
      </w:r>
    </w:p>
    <w:p w14:paraId="11050046" w14:textId="77777777" w:rsidR="003437F7" w:rsidRPr="003437F7" w:rsidRDefault="003437F7" w:rsidP="003E729C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No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Concerto em Sol maior</w:t>
      </w:r>
      <w:r w:rsidRPr="003437F7">
        <w:rPr>
          <w:rFonts w:ascii="Verdana" w:eastAsia="Verdana" w:hAnsi="Verdana" w:cs="Verdana"/>
          <w:sz w:val="22"/>
          <w:szCs w:val="22"/>
        </w:rPr>
        <w:t xml:space="preserve">, Ravel, segundo suas próprias declarações,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referencia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dois modelos: Mozart, quanto ao plano formal, e Saint-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Saëns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, pela valorização do efeito sonoro. De fato, o brilhantismo da orquestra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raveliana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>, principalmente dos sopros, aqui se equipara ao virtuosismo do instrumento solista. O primeiro movimento, “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Allegramente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”, tem caráter dançante. O tema inicial aparece no flautim sobre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pizzicatos</w:t>
      </w:r>
      <w:r w:rsidRPr="003437F7">
        <w:rPr>
          <w:rFonts w:ascii="Verdana" w:eastAsia="Verdana" w:hAnsi="Verdana" w:cs="Verdana"/>
          <w:sz w:val="22"/>
          <w:szCs w:val="22"/>
        </w:rPr>
        <w:t xml:space="preserve"> dos violinos e das violas, com os violoncelos em trêmulos e arpejos do pianista. Mais adiante, caberá ao corne inglês preludiar o início do outro tema, menos vivo, confiado ao solista em lânguida melodia de acentos jazzísticos. </w:t>
      </w:r>
    </w:p>
    <w:p w14:paraId="70E86E9E" w14:textId="77777777" w:rsidR="003437F7" w:rsidRPr="003437F7" w:rsidRDefault="003437F7" w:rsidP="003E729C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Para o “Adagio assai”, em torno do qual se articula todo o concerto, Ravel inspirou-se no andamento lento do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Quinteto com clarinete</w:t>
      </w:r>
      <w:r w:rsidRPr="003437F7">
        <w:rPr>
          <w:rFonts w:ascii="Verdana" w:eastAsia="Verdana" w:hAnsi="Verdana" w:cs="Verdana"/>
          <w:sz w:val="22"/>
          <w:szCs w:val="22"/>
        </w:rPr>
        <w:t xml:space="preserve"> de Mozart. O movimento principia com um extenso solo do piano, e termina como um sonho, desvanecendo-se em longuíssimo trinado. </w:t>
      </w:r>
    </w:p>
    <w:p w14:paraId="362A72B2" w14:textId="77777777" w:rsidR="003437F7" w:rsidRPr="003437F7" w:rsidRDefault="003437F7" w:rsidP="00EA1924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>O terceiro movimento, “Presto”, alterna três temas: de início, uma corrida do piano impõe força motriz a todo o segmento; o motivo central traz um colorido folclórico; e o terceiro tema apresenta-se como uma marcha ritmada. No todo, esse “Presto” final transmite a alegria de uma festa campestre no país basco.</w:t>
      </w:r>
    </w:p>
    <w:p w14:paraId="033EFD37" w14:textId="089C4AC7" w:rsidR="006628B9" w:rsidRDefault="006628B9" w:rsidP="004D02AF">
      <w:pPr>
        <w:jc w:val="both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Aaron </w:t>
      </w:r>
      <w:proofErr w:type="spellStart"/>
      <w:r>
        <w:rPr>
          <w:rFonts w:ascii="Verdana" w:hAnsi="Verdana" w:cs="Calibri Light"/>
          <w:b/>
          <w:bCs/>
          <w:sz w:val="22"/>
          <w:szCs w:val="22"/>
        </w:rPr>
        <w:t>Copland</w:t>
      </w:r>
      <w:proofErr w:type="spellEnd"/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 xml:space="preserve"> (</w:t>
      </w:r>
      <w:r w:rsidR="007858E6">
        <w:rPr>
          <w:rFonts w:ascii="Verdana" w:eastAsia="Verdana" w:hAnsi="Verdana" w:cs="Verdana"/>
          <w:b/>
          <w:sz w:val="22"/>
          <w:szCs w:val="22"/>
          <w:highlight w:val="white"/>
        </w:rPr>
        <w:t>Nova York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, </w:t>
      </w:r>
      <w:r w:rsidR="007858E6">
        <w:rPr>
          <w:rFonts w:ascii="Verdana" w:hAnsi="Verdana" w:cs="Calibri Light"/>
          <w:b/>
          <w:bCs/>
          <w:sz w:val="22"/>
          <w:szCs w:val="22"/>
        </w:rPr>
        <w:t>Estados Unidos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>, 1</w:t>
      </w:r>
      <w:r w:rsidR="007858E6">
        <w:rPr>
          <w:rFonts w:ascii="Verdana" w:eastAsia="Verdana" w:hAnsi="Verdana" w:cs="Verdana"/>
          <w:b/>
          <w:sz w:val="22"/>
          <w:szCs w:val="22"/>
          <w:highlight w:val="white"/>
        </w:rPr>
        <w:t>900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 </w:t>
      </w:r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>–</w:t>
      </w:r>
      <w:r>
        <w:rPr>
          <w:rFonts w:ascii="Verdana" w:eastAsia="Verdana" w:hAnsi="Verdana" w:cs="Verdana"/>
          <w:b/>
          <w:sz w:val="22"/>
          <w:szCs w:val="22"/>
          <w:highlight w:val="white"/>
        </w:rPr>
        <w:t xml:space="preserve"> </w:t>
      </w:r>
      <w:r w:rsidR="007858E6">
        <w:rPr>
          <w:rFonts w:ascii="Verdana" w:eastAsia="Verdana" w:hAnsi="Verdana" w:cs="Verdana"/>
          <w:b/>
          <w:sz w:val="22"/>
          <w:szCs w:val="22"/>
          <w:highlight w:val="white"/>
        </w:rPr>
        <w:t>1990</w:t>
      </w:r>
      <w:r w:rsidRPr="00D74258">
        <w:rPr>
          <w:rFonts w:ascii="Verdana" w:eastAsia="Verdana" w:hAnsi="Verdana" w:cs="Verdana"/>
          <w:b/>
          <w:sz w:val="22"/>
          <w:szCs w:val="22"/>
          <w:highlight w:val="white"/>
        </w:rPr>
        <w:t>) e a obra</w:t>
      </w:r>
      <w:r>
        <w:rPr>
          <w:rFonts w:ascii="Verdana" w:eastAsia="Verdana" w:hAnsi="Verdana" w:cs="Verdana"/>
          <w:b/>
          <w:sz w:val="22"/>
          <w:szCs w:val="22"/>
        </w:rPr>
        <w:t xml:space="preserve"> </w:t>
      </w:r>
      <w:r w:rsidR="00240653" w:rsidRPr="00C4497F">
        <w:rPr>
          <w:rFonts w:ascii="Verdana" w:eastAsia="Verdana" w:hAnsi="Verdana" w:cs="Verdana"/>
          <w:b/>
          <w:i/>
          <w:iCs/>
          <w:sz w:val="22"/>
          <w:szCs w:val="22"/>
        </w:rPr>
        <w:t>Sinf</w:t>
      </w:r>
      <w:r w:rsidR="00C4497F" w:rsidRPr="00C4497F">
        <w:rPr>
          <w:rFonts w:ascii="Verdana" w:eastAsia="Verdana" w:hAnsi="Verdana" w:cs="Verdana"/>
          <w:b/>
          <w:i/>
          <w:iCs/>
          <w:sz w:val="22"/>
          <w:szCs w:val="22"/>
        </w:rPr>
        <w:t>onia nº 3</w:t>
      </w:r>
      <w:r w:rsidR="00C4497F">
        <w:rPr>
          <w:rFonts w:ascii="Verdana" w:eastAsia="Verdana" w:hAnsi="Verdana" w:cs="Verdana"/>
          <w:b/>
          <w:bCs/>
          <w:i/>
          <w:iCs/>
          <w:sz w:val="22"/>
          <w:szCs w:val="22"/>
        </w:rPr>
        <w:t xml:space="preserve"> </w:t>
      </w:r>
      <w:r>
        <w:rPr>
          <w:rFonts w:ascii="Verdana" w:eastAsia="Verdana" w:hAnsi="Verdana" w:cs="Verdana"/>
          <w:b/>
          <w:bCs/>
          <w:sz w:val="22"/>
          <w:szCs w:val="22"/>
        </w:rPr>
        <w:t>(</w:t>
      </w:r>
      <w:r w:rsidR="00C4497F">
        <w:rPr>
          <w:rFonts w:ascii="Verdana" w:eastAsia="Verdana" w:hAnsi="Verdana" w:cs="Verdana"/>
          <w:b/>
          <w:bCs/>
          <w:sz w:val="22"/>
          <w:szCs w:val="22"/>
        </w:rPr>
        <w:t>1944-1946</w:t>
      </w:r>
      <w:r>
        <w:rPr>
          <w:rFonts w:ascii="Verdana" w:eastAsia="Verdana" w:hAnsi="Verdana" w:cs="Verdana"/>
          <w:b/>
          <w:bCs/>
          <w:sz w:val="22"/>
          <w:szCs w:val="22"/>
        </w:rPr>
        <w:t>)</w:t>
      </w:r>
    </w:p>
    <w:p w14:paraId="6CDD3063" w14:textId="77777777" w:rsidR="003437F7" w:rsidRPr="003437F7" w:rsidRDefault="003437F7" w:rsidP="00EA1924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Ao longo da década de 1940, Aaron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Copland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compôs algumas de suas obras mais populares, alcançando um equilíbrio singular entre a música de vanguarda e o estilo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folk-</w:t>
      </w:r>
      <w:proofErr w:type="spellStart"/>
      <w:r w:rsidRPr="003437F7">
        <w:rPr>
          <w:rFonts w:ascii="Verdana" w:eastAsia="Verdana" w:hAnsi="Verdana" w:cs="Verdana"/>
          <w:i/>
          <w:iCs/>
          <w:sz w:val="22"/>
          <w:szCs w:val="22"/>
        </w:rPr>
        <w:t>song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norte-americano, o que lhe proporcionou grande prestígio. Logo, quando decidiu </w:t>
      </w:r>
      <w:proofErr w:type="gramStart"/>
      <w:r w:rsidRPr="003437F7">
        <w:rPr>
          <w:rFonts w:ascii="Verdana" w:eastAsia="Verdana" w:hAnsi="Verdana" w:cs="Verdana"/>
          <w:sz w:val="22"/>
          <w:szCs w:val="22"/>
        </w:rPr>
        <w:t>criar uma nova</w:t>
      </w:r>
      <w:proofErr w:type="gramEnd"/>
      <w:r w:rsidRPr="003437F7">
        <w:rPr>
          <w:rFonts w:ascii="Verdana" w:eastAsia="Verdana" w:hAnsi="Verdana" w:cs="Verdana"/>
          <w:sz w:val="22"/>
          <w:szCs w:val="22"/>
        </w:rPr>
        <w:t xml:space="preserve"> sinfonia, uma das formas fundamentais da música ocidental, ele conhecia exatamente os riscos que correria: a sinfonia era uma forma em declínio, gasta </w:t>
      </w:r>
      <w:r w:rsidRPr="003437F7">
        <w:rPr>
          <w:rFonts w:ascii="Verdana" w:eastAsia="Verdana" w:hAnsi="Verdana" w:cs="Verdana"/>
          <w:sz w:val="22"/>
          <w:szCs w:val="22"/>
        </w:rPr>
        <w:lastRenderedPageBreak/>
        <w:t xml:space="preserve">e abandonada pelos autores modernos.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Copland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foi um dos compositores da nova geração a se responsabilizar pelo seu reerguimento em meados do século XX,</w:t>
      </w:r>
      <w:r w:rsidRPr="003437F7">
        <w:rPr>
          <w:rFonts w:ascii="Verdana" w:eastAsia="Verdana" w:hAnsi="Verdana" w:cs="Verdana"/>
          <w:b/>
          <w:bCs/>
          <w:sz w:val="22"/>
          <w:szCs w:val="22"/>
        </w:rPr>
        <w:t xml:space="preserve"> </w:t>
      </w:r>
      <w:r w:rsidRPr="003437F7">
        <w:rPr>
          <w:rFonts w:ascii="Verdana" w:eastAsia="Verdana" w:hAnsi="Verdana" w:cs="Verdana"/>
          <w:sz w:val="22"/>
          <w:szCs w:val="22"/>
        </w:rPr>
        <w:t>libertando-a da forma-sonata e reestruturando-a internamente em cada movimento.</w:t>
      </w:r>
    </w:p>
    <w:p w14:paraId="2BA17649" w14:textId="77777777" w:rsidR="003437F7" w:rsidRPr="003437F7" w:rsidRDefault="003437F7" w:rsidP="003E729C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Na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Sinfonia nº 3</w:t>
      </w:r>
      <w:r w:rsidRPr="003437F7">
        <w:rPr>
          <w:rFonts w:ascii="Verdana" w:eastAsia="Verdana" w:hAnsi="Verdana" w:cs="Verdana"/>
          <w:sz w:val="22"/>
          <w:szCs w:val="22"/>
        </w:rPr>
        <w:t xml:space="preserve">, sua obra orquestral mais imponente e última do gênero,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Copland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esquivou-se </w:t>
      </w:r>
      <w:proofErr w:type="gramStart"/>
      <w:r w:rsidRPr="003437F7">
        <w:rPr>
          <w:rFonts w:ascii="Verdana" w:eastAsia="Verdana" w:hAnsi="Verdana" w:cs="Verdana"/>
          <w:sz w:val="22"/>
          <w:szCs w:val="22"/>
        </w:rPr>
        <w:t>da habitual</w:t>
      </w:r>
      <w:proofErr w:type="gramEnd"/>
      <w:r w:rsidRPr="003437F7">
        <w:rPr>
          <w:rFonts w:ascii="Verdana" w:eastAsia="Verdana" w:hAnsi="Verdana" w:cs="Verdana"/>
          <w:sz w:val="22"/>
          <w:szCs w:val="22"/>
        </w:rPr>
        <w:t xml:space="preserve"> estrutura dos tradicionais primeiros movimentos sinfônicos para criar um movimento de contorno único, a partir de três temas interligados e semelhantes entre si. O primeiro é uma melodia em largos intervalos cantados em uníssono; o segundo, mais fluente ritmicamente, conduz ao clímax no qual os trombones apresentam o terceiro tema. As melodias longas, sustentadas por notas pedais graves, mostram que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Copland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concebera a orquestra como um imenso órgão de tubos de timbres exuberantes. </w:t>
      </w:r>
    </w:p>
    <w:p w14:paraId="7654947E" w14:textId="77777777" w:rsidR="003437F7" w:rsidRPr="003437F7" w:rsidRDefault="003437F7" w:rsidP="003E729C">
      <w:pPr>
        <w:jc w:val="both"/>
        <w:rPr>
          <w:rFonts w:ascii="Verdana" w:eastAsia="Verdana" w:hAnsi="Verdana" w:cs="Verdana"/>
          <w:sz w:val="22"/>
          <w:szCs w:val="22"/>
        </w:rPr>
      </w:pPr>
      <w:r w:rsidRPr="003437F7">
        <w:rPr>
          <w:rFonts w:ascii="Verdana" w:eastAsia="Verdana" w:hAnsi="Verdana" w:cs="Verdana"/>
          <w:sz w:val="22"/>
          <w:szCs w:val="22"/>
        </w:rPr>
        <w:t xml:space="preserve">A ascensão espiritual do movimento inicial, o caráter jubiloso do segundo e os momentos meditativos do terceiro irão preparar o ouvinte para o extasiante último movimento, no qual desponta a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Fanfarra para o Homem Comum</w:t>
      </w:r>
      <w:r w:rsidRPr="003437F7">
        <w:rPr>
          <w:rFonts w:ascii="Verdana" w:eastAsia="Verdana" w:hAnsi="Verdana" w:cs="Verdana"/>
          <w:sz w:val="22"/>
          <w:szCs w:val="22"/>
        </w:rPr>
        <w:t xml:space="preserve"> (1942), tão familiar aos norte-americanos, e cuja versão expandida explica a gênese de toda a obra. Seu amigo Leonard Bernstein reconheceu a gama de emoções que a </w:t>
      </w:r>
      <w:r w:rsidRPr="003437F7">
        <w:rPr>
          <w:rFonts w:ascii="Verdana" w:eastAsia="Verdana" w:hAnsi="Verdana" w:cs="Verdana"/>
          <w:i/>
          <w:iCs/>
          <w:sz w:val="22"/>
          <w:szCs w:val="22"/>
        </w:rPr>
        <w:t>Sinfonia nº 3</w:t>
      </w:r>
      <w:r w:rsidRPr="003437F7">
        <w:rPr>
          <w:rFonts w:ascii="Verdana" w:eastAsia="Verdana" w:hAnsi="Verdana" w:cs="Verdana"/>
          <w:sz w:val="22"/>
          <w:szCs w:val="22"/>
        </w:rPr>
        <w:t xml:space="preserve"> de Aaron </w:t>
      </w:r>
      <w:proofErr w:type="spellStart"/>
      <w:r w:rsidRPr="003437F7">
        <w:rPr>
          <w:rFonts w:ascii="Verdana" w:eastAsia="Verdana" w:hAnsi="Verdana" w:cs="Verdana"/>
          <w:sz w:val="22"/>
          <w:szCs w:val="22"/>
        </w:rPr>
        <w:t>Copland</w:t>
      </w:r>
      <w:proofErr w:type="spellEnd"/>
      <w:r w:rsidRPr="003437F7">
        <w:rPr>
          <w:rFonts w:ascii="Verdana" w:eastAsia="Verdana" w:hAnsi="Verdana" w:cs="Verdana"/>
          <w:sz w:val="22"/>
          <w:szCs w:val="22"/>
        </w:rPr>
        <w:t xml:space="preserve"> transmite aos ouvintes: “otimismo, simplicidade, sentimentalismo e nobreza”.</w:t>
      </w:r>
    </w:p>
    <w:p w14:paraId="556A75D1" w14:textId="77777777" w:rsidR="00544441" w:rsidRDefault="00544441" w:rsidP="00544441">
      <w:pPr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Filarmônica de Minas Gerais </w:t>
      </w:r>
    </w:p>
    <w:p w14:paraId="7036B12F" w14:textId="77777777" w:rsidR="00544441" w:rsidRPr="00EB3173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 w:rsidRPr="00EB3173">
        <w:rPr>
          <w:rFonts w:ascii="Verdana" w:hAnsi="Verdana" w:cs="Calibri Light"/>
          <w:b/>
          <w:bCs/>
          <w:sz w:val="22"/>
          <w:szCs w:val="22"/>
        </w:rPr>
        <w:t xml:space="preserve">Série </w:t>
      </w:r>
      <w:r>
        <w:rPr>
          <w:rFonts w:ascii="Verdana" w:hAnsi="Verdana" w:cs="Calibri Light"/>
          <w:b/>
          <w:bCs/>
          <w:sz w:val="22"/>
          <w:szCs w:val="22"/>
        </w:rPr>
        <w:t>Presto</w:t>
      </w:r>
    </w:p>
    <w:p w14:paraId="7D38453E" w14:textId="77777777" w:rsidR="00544441" w:rsidRPr="00EB3173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24 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de </w:t>
      </w:r>
      <w:r>
        <w:rPr>
          <w:rFonts w:ascii="Verdana" w:hAnsi="Verdana" w:cs="Calibri Light"/>
          <w:b/>
          <w:bCs/>
          <w:sz w:val="22"/>
          <w:szCs w:val="22"/>
        </w:rPr>
        <w:t>julho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 – 20h30 </w:t>
      </w:r>
    </w:p>
    <w:p w14:paraId="72C54E63" w14:textId="77777777" w:rsidR="00544441" w:rsidRPr="00EB3173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 w:rsidRPr="00EB3173">
        <w:rPr>
          <w:rFonts w:ascii="Verdana" w:hAnsi="Verdana" w:cs="Calibri Light"/>
          <w:b/>
          <w:bCs/>
          <w:sz w:val="22"/>
          <w:szCs w:val="22"/>
        </w:rPr>
        <w:t>Sala Minas Gerais</w:t>
      </w:r>
    </w:p>
    <w:p w14:paraId="165D1757" w14:textId="77777777" w:rsidR="00544441" w:rsidRPr="00EB3173" w:rsidRDefault="00544441" w:rsidP="00544441">
      <w:pPr>
        <w:rPr>
          <w:rFonts w:ascii="Verdana" w:hAnsi="Verdana" w:cs="Calibri Light"/>
          <w:b/>
          <w:bCs/>
          <w:sz w:val="22"/>
          <w:szCs w:val="22"/>
        </w:rPr>
      </w:pPr>
    </w:p>
    <w:p w14:paraId="0C552353" w14:textId="77777777" w:rsidR="00544441" w:rsidRPr="00EB3173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 w:rsidRPr="00EB3173">
        <w:rPr>
          <w:rFonts w:ascii="Verdana" w:hAnsi="Verdana" w:cs="Calibri Light"/>
          <w:b/>
          <w:bCs/>
          <w:sz w:val="22"/>
          <w:szCs w:val="22"/>
        </w:rPr>
        <w:t xml:space="preserve">Série </w:t>
      </w:r>
      <w:proofErr w:type="spellStart"/>
      <w:r w:rsidRPr="00EB3173">
        <w:rPr>
          <w:rFonts w:ascii="Verdana" w:hAnsi="Verdana" w:cs="Calibri Light"/>
          <w:b/>
          <w:bCs/>
          <w:sz w:val="22"/>
          <w:szCs w:val="22"/>
        </w:rPr>
        <w:t>Veloce</w:t>
      </w:r>
      <w:proofErr w:type="spellEnd"/>
    </w:p>
    <w:p w14:paraId="3938DBE7" w14:textId="77777777" w:rsidR="00544441" w:rsidRPr="00EB3173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25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 de</w:t>
      </w:r>
      <w:r>
        <w:rPr>
          <w:rFonts w:ascii="Verdana" w:hAnsi="Verdana" w:cs="Calibri Light"/>
          <w:b/>
          <w:bCs/>
          <w:sz w:val="22"/>
          <w:szCs w:val="22"/>
        </w:rPr>
        <w:t xml:space="preserve"> julho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 – 20h30 </w:t>
      </w:r>
    </w:p>
    <w:p w14:paraId="555901F6" w14:textId="77777777" w:rsidR="00544441" w:rsidRDefault="00544441" w:rsidP="00544441">
      <w:pPr>
        <w:spacing w:after="0" w:line="240" w:lineRule="auto"/>
        <w:rPr>
          <w:rFonts w:ascii="Verdana" w:hAnsi="Verdana" w:cs="Calibri Light"/>
          <w:b/>
          <w:bCs/>
          <w:sz w:val="22"/>
          <w:szCs w:val="22"/>
        </w:rPr>
      </w:pPr>
      <w:r w:rsidRPr="00EB3173">
        <w:rPr>
          <w:rFonts w:ascii="Verdana" w:hAnsi="Verdana" w:cs="Calibri Light"/>
          <w:b/>
          <w:bCs/>
          <w:sz w:val="22"/>
          <w:szCs w:val="22"/>
        </w:rPr>
        <w:t>Sala Minas Gerais</w:t>
      </w:r>
    </w:p>
    <w:p w14:paraId="52AD1A6D" w14:textId="77777777" w:rsidR="00544441" w:rsidRDefault="00544441" w:rsidP="00544441">
      <w:pPr>
        <w:spacing w:before="10"/>
        <w:jc w:val="both"/>
        <w:rPr>
          <w:rFonts w:ascii="Verdana" w:hAnsi="Verdana" w:cs="Calibri Light"/>
          <w:sz w:val="22"/>
          <w:szCs w:val="22"/>
        </w:rPr>
      </w:pPr>
    </w:p>
    <w:p w14:paraId="55DB9C31" w14:textId="77777777" w:rsidR="00544441" w:rsidRDefault="00544441" w:rsidP="00544441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Fabio Mechetti, regente</w:t>
      </w:r>
    </w:p>
    <w:p w14:paraId="6503E069" w14:textId="77777777" w:rsidR="00544441" w:rsidRDefault="00544441" w:rsidP="00544441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Fabio Martino, piano</w:t>
      </w:r>
    </w:p>
    <w:p w14:paraId="60C50977" w14:textId="77777777" w:rsidR="00544441" w:rsidRPr="003D3280" w:rsidRDefault="00544441" w:rsidP="00544441">
      <w:pPr>
        <w:spacing w:before="10"/>
        <w:jc w:val="both"/>
        <w:rPr>
          <w:rFonts w:ascii="Verdana" w:hAnsi="Verdana" w:cs="Calibri Light"/>
          <w:color w:val="FF0000"/>
          <w:sz w:val="22"/>
          <w:szCs w:val="22"/>
        </w:rPr>
      </w:pPr>
    </w:p>
    <w:p w14:paraId="0208F499" w14:textId="77777777" w:rsidR="00544441" w:rsidRDefault="00544441" w:rsidP="00544441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MIGUÉZ</w:t>
      </w:r>
      <w:r w:rsidRPr="000B5910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0B5910">
        <w:rPr>
          <w:rFonts w:ascii="Verdana" w:hAnsi="Verdana" w:cs="Calibri Light"/>
          <w:sz w:val="22"/>
          <w:szCs w:val="22"/>
        </w:rPr>
        <w:t xml:space="preserve"> </w:t>
      </w:r>
      <w:r>
        <w:rPr>
          <w:rFonts w:ascii="Verdana" w:hAnsi="Verdana" w:cs="Calibri Light"/>
          <w:sz w:val="22"/>
          <w:szCs w:val="22"/>
        </w:rPr>
        <w:t xml:space="preserve">    </w:t>
      </w:r>
      <w:r>
        <w:rPr>
          <w:rFonts w:ascii="Verdana" w:hAnsi="Verdana" w:cs="Calibri Light"/>
          <w:i/>
          <w:iCs/>
          <w:sz w:val="22"/>
          <w:szCs w:val="22"/>
        </w:rPr>
        <w:t xml:space="preserve">Ave, Libertas! Poema Sinfônico, op. 18  </w:t>
      </w:r>
    </w:p>
    <w:p w14:paraId="2C9C474F" w14:textId="77777777" w:rsidR="00544441" w:rsidRDefault="00544441" w:rsidP="00544441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RAVEL</w:t>
      </w:r>
      <w:r w:rsidRPr="000B5910">
        <w:rPr>
          <w:rFonts w:ascii="Verdana" w:hAnsi="Verdana" w:cs="Calibri Light"/>
          <w:b/>
          <w:bCs/>
          <w:sz w:val="22"/>
          <w:szCs w:val="22"/>
        </w:rPr>
        <w:t xml:space="preserve"> </w:t>
      </w:r>
      <w:r>
        <w:rPr>
          <w:rFonts w:ascii="Verdana" w:hAnsi="Verdana" w:cs="Calibri Light"/>
          <w:b/>
          <w:bCs/>
          <w:sz w:val="22"/>
          <w:szCs w:val="22"/>
        </w:rPr>
        <w:t xml:space="preserve">        </w:t>
      </w:r>
      <w:r w:rsidRPr="00C853B3">
        <w:rPr>
          <w:rFonts w:ascii="Verdana" w:hAnsi="Verdana" w:cs="Calibri Light"/>
          <w:i/>
          <w:iCs/>
          <w:sz w:val="22"/>
          <w:szCs w:val="22"/>
        </w:rPr>
        <w:t xml:space="preserve">Concerto para piano em Sol </w:t>
      </w:r>
      <w:proofErr w:type="gramStart"/>
      <w:r w:rsidRPr="00C853B3">
        <w:rPr>
          <w:rFonts w:ascii="Verdana" w:hAnsi="Verdana" w:cs="Calibri Light"/>
          <w:i/>
          <w:iCs/>
          <w:sz w:val="22"/>
          <w:szCs w:val="22"/>
        </w:rPr>
        <w:t>maior</w:t>
      </w:r>
      <w:proofErr w:type="gramEnd"/>
    </w:p>
    <w:p w14:paraId="02685E3F" w14:textId="77777777" w:rsidR="00544441" w:rsidRPr="00A10D5B" w:rsidRDefault="00544441" w:rsidP="00544441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COPLAND    </w:t>
      </w:r>
      <w:r w:rsidRPr="00C853B3">
        <w:rPr>
          <w:rFonts w:ascii="Verdana" w:hAnsi="Verdana" w:cs="Calibri Light"/>
          <w:i/>
          <w:iCs/>
          <w:sz w:val="22"/>
          <w:szCs w:val="22"/>
        </w:rPr>
        <w:t>Sinfonia nº 3</w:t>
      </w:r>
      <w:r w:rsidRPr="000B5910">
        <w:rPr>
          <w:rFonts w:ascii="Verdana" w:hAnsi="Verdana" w:cs="Calibri Light"/>
          <w:sz w:val="22"/>
          <w:szCs w:val="22"/>
        </w:rPr>
        <w:t xml:space="preserve"> </w:t>
      </w:r>
      <w:r>
        <w:rPr>
          <w:rFonts w:ascii="Verdana" w:hAnsi="Verdana" w:cs="Calibri Light"/>
          <w:sz w:val="22"/>
          <w:szCs w:val="22"/>
        </w:rPr>
        <w:t xml:space="preserve">     </w:t>
      </w:r>
    </w:p>
    <w:p w14:paraId="5152747B" w14:textId="77777777" w:rsidR="00544441" w:rsidRDefault="00544441" w:rsidP="001C50FA">
      <w:pPr>
        <w:rPr>
          <w:rFonts w:ascii="Verdana" w:hAnsi="Verdana" w:cs="Calibri Light"/>
          <w:b/>
          <w:bCs/>
          <w:sz w:val="22"/>
          <w:szCs w:val="22"/>
        </w:rPr>
      </w:pPr>
    </w:p>
    <w:p w14:paraId="1C7F7FE2" w14:textId="6EC3CFA4" w:rsidR="001E4D99" w:rsidRDefault="00996511" w:rsidP="001E4D99">
      <w:pPr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INGRESSOS:</w:t>
      </w:r>
    </w:p>
    <w:p w14:paraId="556EB0C0" w14:textId="77777777" w:rsidR="001E4D99" w:rsidRPr="00E153F5" w:rsidRDefault="001E4D99" w:rsidP="001E4D99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R$ 39,60 (Mezanino), R$ 54 (Coro), R$ 54 (Terraço), R$ 78 (Balcão Palco), R$ 98 (Balcão Lateral), R$ 133 (Plateia Central), R$ 172 (Balcão Principal) e R$ 193 (Camarote).</w:t>
      </w:r>
    </w:p>
    <w:p w14:paraId="7C2A9FFD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Ingressos para Coro e Terraço serão comercializados somente após a venda dos demais setores.</w:t>
      </w:r>
    </w:p>
    <w:p w14:paraId="0A48B86E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22D80FD5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lastRenderedPageBreak/>
        <w:t>Meia-entrada para estudantes, maiores de 60 anos, jovens de baixa renda e pessoas com deficiência, de acordo com a legislação.</w:t>
      </w:r>
    </w:p>
    <w:p w14:paraId="55E416E0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2A4E6791" w14:textId="77777777" w:rsidR="001E4D99" w:rsidRPr="00FB0E6E" w:rsidRDefault="001E4D99" w:rsidP="00B043B7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 xml:space="preserve">Informações: (31) 3219-9000 ou </w:t>
      </w:r>
      <w:hyperlink r:id="rId9" w:history="1">
        <w:r w:rsidRPr="00FB0E6E">
          <w:rPr>
            <w:rFonts w:ascii="Verdana" w:hAnsi="Verdana" w:cs="Calibri Light"/>
            <w:sz w:val="22"/>
            <w:szCs w:val="22"/>
          </w:rPr>
          <w:t>www.filarmonica.art.br</w:t>
        </w:r>
      </w:hyperlink>
    </w:p>
    <w:p w14:paraId="1CE7F780" w14:textId="77777777" w:rsidR="001E4D99" w:rsidRPr="00FB0E6E" w:rsidRDefault="001E4D99" w:rsidP="001E4D99">
      <w:pPr>
        <w:jc w:val="both"/>
        <w:rPr>
          <w:rFonts w:ascii="Verdana" w:hAnsi="Verdana" w:cs="Calibri Light"/>
          <w:sz w:val="22"/>
          <w:szCs w:val="22"/>
        </w:rPr>
      </w:pPr>
    </w:p>
    <w:p w14:paraId="0A0EAA77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Bilheteria da Sala Minas Gerais</w:t>
      </w:r>
    </w:p>
    <w:p w14:paraId="0F3AD37C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Horário de funcionamento</w:t>
      </w:r>
    </w:p>
    <w:p w14:paraId="6CC55B16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Dias sem concerto:</w:t>
      </w:r>
    </w:p>
    <w:p w14:paraId="6A44557F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3ª a 6ª — 12h a 20h</w:t>
      </w:r>
    </w:p>
    <w:p w14:paraId="5A90E8BD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Sábado — 12h a 18h </w:t>
      </w:r>
    </w:p>
    <w:p w14:paraId="7EC8946A" w14:textId="77777777" w:rsidR="001C66C2" w:rsidRDefault="001C66C2" w:rsidP="001E4D99">
      <w:pPr>
        <w:rPr>
          <w:rFonts w:ascii="Verdana" w:hAnsi="Verdana" w:cs="Calibri Light"/>
          <w:sz w:val="22"/>
          <w:szCs w:val="22"/>
        </w:rPr>
      </w:pPr>
    </w:p>
    <w:p w14:paraId="4696AE0F" w14:textId="1E27FAAE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Em dias de concerto, o horário da bilheteria é diferente:</w:t>
      </w:r>
    </w:p>
    <w:p w14:paraId="1DA040AE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12h a 22h — quando o concerto é durante a semana </w:t>
      </w:r>
    </w:p>
    <w:p w14:paraId="27DE14C6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12h a 20h — quando o concerto é no sábado </w:t>
      </w:r>
    </w:p>
    <w:p w14:paraId="0DCFC74D" w14:textId="77777777" w:rsidR="001E4D99" w:rsidRPr="00FB0E6E" w:rsidRDefault="001E4D99" w:rsidP="001E4D99">
      <w:pPr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— 09h a 13h — quando o concerto é no domingo</w:t>
      </w:r>
    </w:p>
    <w:p w14:paraId="771D8081" w14:textId="77777777" w:rsidR="001E4D99" w:rsidRPr="00FB0E6E" w:rsidRDefault="001E4D99" w:rsidP="001E4D99">
      <w:pPr>
        <w:shd w:val="clear" w:color="auto" w:fill="FFFFFF"/>
        <w:rPr>
          <w:rFonts w:ascii="Verdana" w:hAnsi="Verdana" w:cs="Calibri Light"/>
          <w:sz w:val="22"/>
          <w:szCs w:val="22"/>
        </w:rPr>
      </w:pPr>
    </w:p>
    <w:p w14:paraId="41D7C328" w14:textId="77777777" w:rsidR="001E4D99" w:rsidRPr="00FB0E6E" w:rsidRDefault="001E4D99" w:rsidP="001E4D99">
      <w:pPr>
        <w:jc w:val="both"/>
        <w:rPr>
          <w:rFonts w:ascii="Verdana" w:hAnsi="Verdana" w:cs="Calibri Light"/>
          <w:sz w:val="22"/>
          <w:szCs w:val="22"/>
        </w:rPr>
      </w:pPr>
      <w:r w:rsidRPr="00FB0E6E">
        <w:rPr>
          <w:rFonts w:ascii="Verdana" w:hAnsi="Verdana" w:cs="Calibri Light"/>
          <w:sz w:val="22"/>
          <w:szCs w:val="22"/>
        </w:rPr>
        <w:t>São aceitos:</w:t>
      </w:r>
    </w:p>
    <w:p w14:paraId="0D66BDC3" w14:textId="77777777" w:rsidR="001E4D99" w:rsidRPr="00FB0E6E" w:rsidRDefault="001E4D99" w:rsidP="001E4D99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Verdana" w:hAnsi="Verdana" w:cs="Calibri Light"/>
        </w:rPr>
      </w:pPr>
      <w:r w:rsidRPr="00FB0E6E">
        <w:rPr>
          <w:rFonts w:ascii="Verdana" w:hAnsi="Verdana" w:cs="Calibri Light"/>
        </w:rPr>
        <w:t>Cartões das bandeiras Elo, Mastercard e Visa</w:t>
      </w:r>
    </w:p>
    <w:p w14:paraId="398A885B" w14:textId="77777777" w:rsidR="001E4D99" w:rsidRDefault="001E4D99" w:rsidP="001E4D99">
      <w:pPr>
        <w:pStyle w:val="PargrafodaLista"/>
        <w:numPr>
          <w:ilvl w:val="0"/>
          <w:numId w:val="1"/>
        </w:numPr>
        <w:spacing w:line="276" w:lineRule="auto"/>
        <w:jc w:val="both"/>
        <w:rPr>
          <w:rFonts w:ascii="Verdana" w:hAnsi="Verdana" w:cs="Calibri Light"/>
        </w:rPr>
      </w:pPr>
      <w:r w:rsidRPr="00FB0E6E">
        <w:rPr>
          <w:rFonts w:ascii="Verdana" w:hAnsi="Verdana" w:cs="Calibri Light"/>
        </w:rPr>
        <w:t>Pix</w:t>
      </w:r>
    </w:p>
    <w:p w14:paraId="6FECFFE1" w14:textId="77777777" w:rsidR="00F47705" w:rsidRDefault="00F47705" w:rsidP="00F47705">
      <w:pPr>
        <w:spacing w:line="276" w:lineRule="auto"/>
        <w:jc w:val="both"/>
        <w:rPr>
          <w:rFonts w:ascii="Verdana" w:hAnsi="Verdana" w:cs="Calibri Light"/>
        </w:rPr>
      </w:pPr>
    </w:p>
    <w:p w14:paraId="0F990E6D" w14:textId="77777777" w:rsidR="006D737C" w:rsidRPr="00E153F5" w:rsidRDefault="006D737C" w:rsidP="006D737C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ORQUESTRA FILARMÔNICA DE MINAS GERAIS</w:t>
      </w:r>
    </w:p>
    <w:p w14:paraId="7DCB2CB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A Orquestra Filarmônica de Minas Gerais foi fundada em 2008 e tornou-se referência no Brasil e no mundo por sua excelência artística e vigorosa programação. </w:t>
      </w:r>
    </w:p>
    <w:p w14:paraId="767F1609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Conduzida pelo seu Diretor Artístico e Regente Titular, Fabio Mechetti, a Orquestra é composta por 90 músicos de todas as partes do Brasil, Europa, Ásia e das Américas. </w:t>
      </w:r>
    </w:p>
    <w:p w14:paraId="047D41E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O grupo recebeu numerosos menções e prêmios, sendo o mais recente o Prêmio Concerto 2024 na categoria </w:t>
      </w:r>
      <w:r w:rsidRPr="00E153F5">
        <w:rPr>
          <w:rFonts w:ascii="Verdana" w:hAnsi="Verdana"/>
          <w:i/>
          <w:iCs/>
          <w:sz w:val="22"/>
          <w:szCs w:val="22"/>
        </w:rPr>
        <w:t>CD/DVD/Livros</w:t>
      </w:r>
      <w:r w:rsidRPr="00E153F5">
        <w:rPr>
          <w:rFonts w:ascii="Verdana" w:hAnsi="Verdana"/>
          <w:sz w:val="22"/>
          <w:szCs w:val="22"/>
        </w:rPr>
        <w:t xml:space="preserve">, com o álbum com obras de Lorenzo Fernandez. A Orquestra já havia recebido Prêmio Concerto 2023 na categoria Música Orquestral, por duas apresentações realizadas no Festival de Inverno de Campos do Jordão, SP. o Grande Prêmio da Revista CONCERTO em 2020 e 2015, o Prêmio Carlos Gomes de Melhor Orquestra Brasileira em 2012 e o Prêmio da Associação Paulista dos Críticos de Artes (APCA) em 2010 como o Melhor Grupo de Música Clássica do Ano. </w:t>
      </w:r>
    </w:p>
    <w:p w14:paraId="5455B3F3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Suas apresentações regulares acontecem na Sala Minas Gerais, em Belo Horizonte, em cinco séries de assinatura em que são interpretadas grandes obras do repertório </w:t>
      </w:r>
      <w:r w:rsidRPr="00E153F5">
        <w:rPr>
          <w:rFonts w:ascii="Verdana" w:hAnsi="Verdana"/>
          <w:sz w:val="22"/>
          <w:szCs w:val="22"/>
        </w:rPr>
        <w:lastRenderedPageBreak/>
        <w:t xml:space="preserve">sinfônico, com convidados de destaque no cenário da música orquestral. Tendo a aproximação com novos ouvintes como um de seus nortes artísticos, a Orquestra também traz à cidade uma sólida programação gratuita – são os Concertos para a Juventude, Filarmônica na Praça, os Concertos de Câmara e os concertos de encerramento do Festival Tinta Fresca e do Laboratório de Regência. Para as crianças e adolescentes, a Filarmônica dedica os Concertos Didáticos, em que mostra os primeiros passos para apreciar a música de concerto. </w:t>
      </w:r>
    </w:p>
    <w:p w14:paraId="76E54F3C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 A Orquestra possui 18 álbuns gravados, entre eles quatro que integram o projeto Brasil em Concerto, do selo internacional Naxos junto ao Itamaraty. O álbum </w:t>
      </w:r>
      <w:r w:rsidRPr="00E153F5">
        <w:rPr>
          <w:rFonts w:ascii="Verdana" w:hAnsi="Verdana"/>
          <w:i/>
          <w:iCs/>
          <w:sz w:val="22"/>
          <w:szCs w:val="22"/>
        </w:rPr>
        <w:t>Almeida Prado – obras para piano e orquestra</w:t>
      </w:r>
      <w:r w:rsidRPr="00E153F5">
        <w:rPr>
          <w:rFonts w:ascii="Verdana" w:hAnsi="Verdana"/>
          <w:sz w:val="22"/>
          <w:szCs w:val="22"/>
        </w:rPr>
        <w:t xml:space="preserve">, com Fabio Mechetti e Sonia </w:t>
      </w:r>
      <w:proofErr w:type="spellStart"/>
      <w:r w:rsidRPr="00E153F5">
        <w:rPr>
          <w:rFonts w:ascii="Verdana" w:hAnsi="Verdana"/>
          <w:sz w:val="22"/>
          <w:szCs w:val="22"/>
        </w:rPr>
        <w:t>Rubinsky</w:t>
      </w:r>
      <w:proofErr w:type="spellEnd"/>
      <w:r w:rsidRPr="00E153F5">
        <w:rPr>
          <w:rFonts w:ascii="Verdana" w:hAnsi="Verdana"/>
          <w:sz w:val="22"/>
          <w:szCs w:val="22"/>
        </w:rPr>
        <w:t>, foi indicado ao Grammy Latino 2020.</w:t>
      </w:r>
    </w:p>
    <w:p w14:paraId="561DA87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Ainda em 2020, a Filarmônica inaugurou seu próprio estúdio de TV para a realização de transmissões ao vivo de seus concertos, totalizando hoje mais de 100 concertos transmitidos em seu canal no YouTube, onde se podem encontrar diversos outros conteúdos sobre a orquestra e a música de concerto.</w:t>
      </w:r>
    </w:p>
    <w:p w14:paraId="4AD46D7D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Filarmônica realiza também diversas apresentações por cidades do interior mineiro e capitais do Brasil, tendo se apresentado também na Argentina e Uruguai. Em celebração ao bicentenário da Independência do Brasil, em 2022, realizou uma turnê a Portugal, apresentando-se nas principais salas de concertos do país nas cidades do Porto, Lisboa e Coimbra, além de um concerto a céu aberto, no Jardim da Torre de Belém, como parte da programação do Festival Lisboa na Rua, promovido pela Prefeitura de Lisboa.</w:t>
      </w:r>
    </w:p>
    <w:p w14:paraId="52793E35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sede da Filarmônica, a Sala Minas Gerais, foi inaugurada em 2015, sendo uma referência pelo seu projeto arquitetônico e acústico. Considerada uma das principais salas de concertos da América Latina, recebe anualmente um público médio de 100 mil pessoas.</w:t>
      </w:r>
    </w:p>
    <w:p w14:paraId="10546361" w14:textId="77777777" w:rsidR="006D737C" w:rsidRPr="00E153F5" w:rsidRDefault="006D737C" w:rsidP="006D737C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A Filarmônica de Minas Gerais é uma das iniciativas culturais mais bem-sucedidas do país. Juntas, Sala Minas Gerais e Filarmônica vêm transformando a capital mineira em polo da música sinfônica nacional e internacional, com reflexos positivos em outras áreas, como, por exemplo, turismo e relações de comércio internacional.</w:t>
      </w:r>
    </w:p>
    <w:p w14:paraId="107537D7" w14:textId="77777777" w:rsidR="006D737C" w:rsidRPr="00E153F5" w:rsidRDefault="006D737C" w:rsidP="006D737C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DFC66D0" w14:textId="77777777" w:rsidR="00E153F5" w:rsidRPr="00E153F5" w:rsidRDefault="00E153F5" w:rsidP="00B61FD2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B61FD2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3610983D" w14:textId="7AC140B1" w:rsidR="00645E54" w:rsidRPr="00645E54" w:rsidRDefault="00E153F5" w:rsidP="00B61FD2">
      <w:pPr>
        <w:spacing w:after="0" w:line="240" w:lineRule="auto"/>
        <w:rPr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  <w:r w:rsidR="00645E54"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6C48" w14:textId="77777777" w:rsidR="00F45B9B" w:rsidRDefault="00F45B9B" w:rsidP="00BD016D">
      <w:r>
        <w:separator/>
      </w:r>
    </w:p>
  </w:endnote>
  <w:endnote w:type="continuationSeparator" w:id="0">
    <w:p w14:paraId="649F0C57" w14:textId="77777777" w:rsidR="00F45B9B" w:rsidRDefault="00F45B9B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DB560D">
    <w:pPr>
      <w:pStyle w:val="Rodap"/>
      <w:rPr>
        <w:lang w:val="en-GB"/>
      </w:rPr>
    </w:pPr>
    <w:sdt>
      <w:sdtPr>
        <w:id w:val="96940074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FF26E" w14:textId="77777777" w:rsidR="00F45B9B" w:rsidRDefault="00F45B9B" w:rsidP="00BD016D">
      <w:r>
        <w:separator/>
      </w:r>
    </w:p>
  </w:footnote>
  <w:footnote w:type="continuationSeparator" w:id="0">
    <w:p w14:paraId="57912596" w14:textId="77777777" w:rsidR="00F45B9B" w:rsidRDefault="00F45B9B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50B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2FC1"/>
    <w:rsid w:val="00025E59"/>
    <w:rsid w:val="00026124"/>
    <w:rsid w:val="00026255"/>
    <w:rsid w:val="00026814"/>
    <w:rsid w:val="00026BA4"/>
    <w:rsid w:val="00026C3B"/>
    <w:rsid w:val="000336DE"/>
    <w:rsid w:val="000349DC"/>
    <w:rsid w:val="0003533F"/>
    <w:rsid w:val="0003714E"/>
    <w:rsid w:val="00041DE8"/>
    <w:rsid w:val="000428C0"/>
    <w:rsid w:val="0004303A"/>
    <w:rsid w:val="000464E9"/>
    <w:rsid w:val="00046870"/>
    <w:rsid w:val="00046C66"/>
    <w:rsid w:val="00047421"/>
    <w:rsid w:val="000503A7"/>
    <w:rsid w:val="00051432"/>
    <w:rsid w:val="00051D65"/>
    <w:rsid w:val="0005309E"/>
    <w:rsid w:val="00053409"/>
    <w:rsid w:val="00055362"/>
    <w:rsid w:val="0005637A"/>
    <w:rsid w:val="000568FF"/>
    <w:rsid w:val="0005697E"/>
    <w:rsid w:val="0005698B"/>
    <w:rsid w:val="00056CB2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8E8"/>
    <w:rsid w:val="00091A85"/>
    <w:rsid w:val="00091EF9"/>
    <w:rsid w:val="00094AD9"/>
    <w:rsid w:val="000A200E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910"/>
    <w:rsid w:val="000B6F42"/>
    <w:rsid w:val="000B79DB"/>
    <w:rsid w:val="000C09B3"/>
    <w:rsid w:val="000C1870"/>
    <w:rsid w:val="000C2077"/>
    <w:rsid w:val="000C56FC"/>
    <w:rsid w:val="000C683D"/>
    <w:rsid w:val="000C739A"/>
    <w:rsid w:val="000C73AC"/>
    <w:rsid w:val="000D18C9"/>
    <w:rsid w:val="000D1F96"/>
    <w:rsid w:val="000D2385"/>
    <w:rsid w:val="000D3EB2"/>
    <w:rsid w:val="000D42FD"/>
    <w:rsid w:val="000D4A80"/>
    <w:rsid w:val="000D6396"/>
    <w:rsid w:val="000D7BAC"/>
    <w:rsid w:val="000E0B38"/>
    <w:rsid w:val="000E0D26"/>
    <w:rsid w:val="000E18D2"/>
    <w:rsid w:val="000E473C"/>
    <w:rsid w:val="000F03D8"/>
    <w:rsid w:val="000F324B"/>
    <w:rsid w:val="000F4AD9"/>
    <w:rsid w:val="000F4BE8"/>
    <w:rsid w:val="000F5030"/>
    <w:rsid w:val="000F5E4C"/>
    <w:rsid w:val="00100092"/>
    <w:rsid w:val="001004D5"/>
    <w:rsid w:val="00102000"/>
    <w:rsid w:val="00102291"/>
    <w:rsid w:val="00102773"/>
    <w:rsid w:val="00102A3B"/>
    <w:rsid w:val="00103213"/>
    <w:rsid w:val="00103809"/>
    <w:rsid w:val="001069A1"/>
    <w:rsid w:val="00107567"/>
    <w:rsid w:val="00110536"/>
    <w:rsid w:val="00111321"/>
    <w:rsid w:val="00112EF4"/>
    <w:rsid w:val="00113CBC"/>
    <w:rsid w:val="0011428F"/>
    <w:rsid w:val="00116E94"/>
    <w:rsid w:val="001217AE"/>
    <w:rsid w:val="00122AA3"/>
    <w:rsid w:val="001261EC"/>
    <w:rsid w:val="00127957"/>
    <w:rsid w:val="0013526F"/>
    <w:rsid w:val="00136FFE"/>
    <w:rsid w:val="00141D02"/>
    <w:rsid w:val="0014284B"/>
    <w:rsid w:val="00143474"/>
    <w:rsid w:val="00143FA7"/>
    <w:rsid w:val="00145305"/>
    <w:rsid w:val="00146B67"/>
    <w:rsid w:val="00146D77"/>
    <w:rsid w:val="001505F4"/>
    <w:rsid w:val="00152144"/>
    <w:rsid w:val="00152AC6"/>
    <w:rsid w:val="0015315F"/>
    <w:rsid w:val="0015349B"/>
    <w:rsid w:val="00154362"/>
    <w:rsid w:val="00154CB8"/>
    <w:rsid w:val="001552B5"/>
    <w:rsid w:val="001556CE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3E9B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60D"/>
    <w:rsid w:val="001969E6"/>
    <w:rsid w:val="00197A58"/>
    <w:rsid w:val="001A1611"/>
    <w:rsid w:val="001A19BB"/>
    <w:rsid w:val="001A4882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5B0A"/>
    <w:rsid w:val="001B66DB"/>
    <w:rsid w:val="001B7538"/>
    <w:rsid w:val="001C1FC5"/>
    <w:rsid w:val="001C3B9F"/>
    <w:rsid w:val="001C50FA"/>
    <w:rsid w:val="001C6495"/>
    <w:rsid w:val="001C66C2"/>
    <w:rsid w:val="001D1C34"/>
    <w:rsid w:val="001D4FC1"/>
    <w:rsid w:val="001D55F3"/>
    <w:rsid w:val="001D6CFC"/>
    <w:rsid w:val="001E0A5F"/>
    <w:rsid w:val="001E231E"/>
    <w:rsid w:val="001E255D"/>
    <w:rsid w:val="001E291C"/>
    <w:rsid w:val="001E36D1"/>
    <w:rsid w:val="001E3939"/>
    <w:rsid w:val="001E410A"/>
    <w:rsid w:val="001E4D99"/>
    <w:rsid w:val="001E56DC"/>
    <w:rsid w:val="001E601E"/>
    <w:rsid w:val="001E6FC2"/>
    <w:rsid w:val="001E7CF5"/>
    <w:rsid w:val="001F0047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51E9"/>
    <w:rsid w:val="00206584"/>
    <w:rsid w:val="002069B1"/>
    <w:rsid w:val="00211EE7"/>
    <w:rsid w:val="002142BD"/>
    <w:rsid w:val="00220216"/>
    <w:rsid w:val="002208D7"/>
    <w:rsid w:val="00230DE5"/>
    <w:rsid w:val="00231D75"/>
    <w:rsid w:val="002324A9"/>
    <w:rsid w:val="002333C0"/>
    <w:rsid w:val="00234082"/>
    <w:rsid w:val="00235D1B"/>
    <w:rsid w:val="00236937"/>
    <w:rsid w:val="002377C9"/>
    <w:rsid w:val="00240653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717D"/>
    <w:rsid w:val="0026007C"/>
    <w:rsid w:val="00260BD6"/>
    <w:rsid w:val="00262301"/>
    <w:rsid w:val="00263F2A"/>
    <w:rsid w:val="00266974"/>
    <w:rsid w:val="002673E8"/>
    <w:rsid w:val="002678EA"/>
    <w:rsid w:val="0027014C"/>
    <w:rsid w:val="002723D9"/>
    <w:rsid w:val="002735B7"/>
    <w:rsid w:val="00273C84"/>
    <w:rsid w:val="00274BC5"/>
    <w:rsid w:val="002757BD"/>
    <w:rsid w:val="00280F8F"/>
    <w:rsid w:val="002824DF"/>
    <w:rsid w:val="002830DF"/>
    <w:rsid w:val="00284373"/>
    <w:rsid w:val="0028573B"/>
    <w:rsid w:val="00290485"/>
    <w:rsid w:val="00290FB0"/>
    <w:rsid w:val="0029192A"/>
    <w:rsid w:val="00292575"/>
    <w:rsid w:val="00292B95"/>
    <w:rsid w:val="00293D42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3D72"/>
    <w:rsid w:val="002B606C"/>
    <w:rsid w:val="002B72FD"/>
    <w:rsid w:val="002C0B05"/>
    <w:rsid w:val="002C3257"/>
    <w:rsid w:val="002C6102"/>
    <w:rsid w:val="002D0656"/>
    <w:rsid w:val="002D3891"/>
    <w:rsid w:val="002D43B1"/>
    <w:rsid w:val="002D4AF8"/>
    <w:rsid w:val="002D77A5"/>
    <w:rsid w:val="002D7C18"/>
    <w:rsid w:val="002E1C7D"/>
    <w:rsid w:val="002E3283"/>
    <w:rsid w:val="002E40B0"/>
    <w:rsid w:val="002E4167"/>
    <w:rsid w:val="002E4DAE"/>
    <w:rsid w:val="002E5D46"/>
    <w:rsid w:val="002E5F6D"/>
    <w:rsid w:val="002F037A"/>
    <w:rsid w:val="002F110B"/>
    <w:rsid w:val="002F206D"/>
    <w:rsid w:val="002F26E0"/>
    <w:rsid w:val="002F3F8B"/>
    <w:rsid w:val="002F683B"/>
    <w:rsid w:val="002F7F43"/>
    <w:rsid w:val="003006AF"/>
    <w:rsid w:val="00300AFE"/>
    <w:rsid w:val="00301346"/>
    <w:rsid w:val="00301CDB"/>
    <w:rsid w:val="00302F9A"/>
    <w:rsid w:val="00304399"/>
    <w:rsid w:val="003052AE"/>
    <w:rsid w:val="00306E59"/>
    <w:rsid w:val="00306ECB"/>
    <w:rsid w:val="00307026"/>
    <w:rsid w:val="00311291"/>
    <w:rsid w:val="00311A14"/>
    <w:rsid w:val="00311CF1"/>
    <w:rsid w:val="00315322"/>
    <w:rsid w:val="00316698"/>
    <w:rsid w:val="00321074"/>
    <w:rsid w:val="00325B01"/>
    <w:rsid w:val="003273C6"/>
    <w:rsid w:val="00330765"/>
    <w:rsid w:val="003309E8"/>
    <w:rsid w:val="003324C3"/>
    <w:rsid w:val="00332859"/>
    <w:rsid w:val="00333B51"/>
    <w:rsid w:val="00336370"/>
    <w:rsid w:val="003370EC"/>
    <w:rsid w:val="0034077E"/>
    <w:rsid w:val="00340E36"/>
    <w:rsid w:val="00342757"/>
    <w:rsid w:val="003437F7"/>
    <w:rsid w:val="00343E05"/>
    <w:rsid w:val="00345870"/>
    <w:rsid w:val="003459AD"/>
    <w:rsid w:val="00346F32"/>
    <w:rsid w:val="00347A16"/>
    <w:rsid w:val="003505F0"/>
    <w:rsid w:val="003515B2"/>
    <w:rsid w:val="003516B1"/>
    <w:rsid w:val="0035351B"/>
    <w:rsid w:val="0035556C"/>
    <w:rsid w:val="003574B4"/>
    <w:rsid w:val="00360414"/>
    <w:rsid w:val="003610B7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7FB"/>
    <w:rsid w:val="003A4D71"/>
    <w:rsid w:val="003A6AF4"/>
    <w:rsid w:val="003B0E10"/>
    <w:rsid w:val="003B1169"/>
    <w:rsid w:val="003B2E96"/>
    <w:rsid w:val="003B3E04"/>
    <w:rsid w:val="003B43BE"/>
    <w:rsid w:val="003B4DCC"/>
    <w:rsid w:val="003B4E03"/>
    <w:rsid w:val="003B7CAB"/>
    <w:rsid w:val="003C020F"/>
    <w:rsid w:val="003C11D0"/>
    <w:rsid w:val="003C2366"/>
    <w:rsid w:val="003C62A4"/>
    <w:rsid w:val="003C737A"/>
    <w:rsid w:val="003D06E8"/>
    <w:rsid w:val="003D0B97"/>
    <w:rsid w:val="003D1431"/>
    <w:rsid w:val="003D3453"/>
    <w:rsid w:val="003D36A9"/>
    <w:rsid w:val="003D3933"/>
    <w:rsid w:val="003D48FB"/>
    <w:rsid w:val="003D4FF0"/>
    <w:rsid w:val="003E315E"/>
    <w:rsid w:val="003E4A42"/>
    <w:rsid w:val="003E5F51"/>
    <w:rsid w:val="003E68A2"/>
    <w:rsid w:val="003E729C"/>
    <w:rsid w:val="003E786C"/>
    <w:rsid w:val="003E7F47"/>
    <w:rsid w:val="003F0503"/>
    <w:rsid w:val="003F1697"/>
    <w:rsid w:val="003F21AF"/>
    <w:rsid w:val="003F2D7A"/>
    <w:rsid w:val="003F3649"/>
    <w:rsid w:val="003F48E1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14BE"/>
    <w:rsid w:val="00452F13"/>
    <w:rsid w:val="00454CCF"/>
    <w:rsid w:val="0045646B"/>
    <w:rsid w:val="00460789"/>
    <w:rsid w:val="0046083F"/>
    <w:rsid w:val="00463A8F"/>
    <w:rsid w:val="00463F24"/>
    <w:rsid w:val="00464849"/>
    <w:rsid w:val="00466901"/>
    <w:rsid w:val="0046693D"/>
    <w:rsid w:val="00467FD3"/>
    <w:rsid w:val="00470E38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03E7"/>
    <w:rsid w:val="004B2C62"/>
    <w:rsid w:val="004B3349"/>
    <w:rsid w:val="004B47A6"/>
    <w:rsid w:val="004B4844"/>
    <w:rsid w:val="004B7024"/>
    <w:rsid w:val="004C0914"/>
    <w:rsid w:val="004C21BB"/>
    <w:rsid w:val="004C259C"/>
    <w:rsid w:val="004C4B84"/>
    <w:rsid w:val="004C7AFC"/>
    <w:rsid w:val="004C7C06"/>
    <w:rsid w:val="004D0094"/>
    <w:rsid w:val="004D02AF"/>
    <w:rsid w:val="004D050B"/>
    <w:rsid w:val="004D2224"/>
    <w:rsid w:val="004D2AD7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DA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53DF"/>
    <w:rsid w:val="005056FD"/>
    <w:rsid w:val="005057EA"/>
    <w:rsid w:val="00506334"/>
    <w:rsid w:val="00506730"/>
    <w:rsid w:val="00510B2A"/>
    <w:rsid w:val="005118DB"/>
    <w:rsid w:val="00513312"/>
    <w:rsid w:val="005138FC"/>
    <w:rsid w:val="00516448"/>
    <w:rsid w:val="005165CF"/>
    <w:rsid w:val="0051732C"/>
    <w:rsid w:val="00517B99"/>
    <w:rsid w:val="00520195"/>
    <w:rsid w:val="00521816"/>
    <w:rsid w:val="00521F9E"/>
    <w:rsid w:val="00522D47"/>
    <w:rsid w:val="00523E49"/>
    <w:rsid w:val="00523FB2"/>
    <w:rsid w:val="00524923"/>
    <w:rsid w:val="00524A60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44441"/>
    <w:rsid w:val="00544F48"/>
    <w:rsid w:val="005478D7"/>
    <w:rsid w:val="00550CD9"/>
    <w:rsid w:val="005554BA"/>
    <w:rsid w:val="005557DC"/>
    <w:rsid w:val="00555B49"/>
    <w:rsid w:val="0055733F"/>
    <w:rsid w:val="00557980"/>
    <w:rsid w:val="005600E7"/>
    <w:rsid w:val="00560399"/>
    <w:rsid w:val="005616B7"/>
    <w:rsid w:val="00567092"/>
    <w:rsid w:val="00567FC5"/>
    <w:rsid w:val="0057043F"/>
    <w:rsid w:val="00570813"/>
    <w:rsid w:val="005709C5"/>
    <w:rsid w:val="005721A9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6E6"/>
    <w:rsid w:val="005A68B7"/>
    <w:rsid w:val="005A6D89"/>
    <w:rsid w:val="005A7128"/>
    <w:rsid w:val="005A7BF0"/>
    <w:rsid w:val="005A7D99"/>
    <w:rsid w:val="005B0D4A"/>
    <w:rsid w:val="005B11B8"/>
    <w:rsid w:val="005B1737"/>
    <w:rsid w:val="005B21CC"/>
    <w:rsid w:val="005B286E"/>
    <w:rsid w:val="005B364F"/>
    <w:rsid w:val="005B3659"/>
    <w:rsid w:val="005B4F09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DCB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A2C"/>
    <w:rsid w:val="00616283"/>
    <w:rsid w:val="00617FF6"/>
    <w:rsid w:val="00621A79"/>
    <w:rsid w:val="00623BAD"/>
    <w:rsid w:val="006253BD"/>
    <w:rsid w:val="00627212"/>
    <w:rsid w:val="00627667"/>
    <w:rsid w:val="00631795"/>
    <w:rsid w:val="006346CE"/>
    <w:rsid w:val="00634CE3"/>
    <w:rsid w:val="00635622"/>
    <w:rsid w:val="00635AF0"/>
    <w:rsid w:val="00643405"/>
    <w:rsid w:val="0064391E"/>
    <w:rsid w:val="00643DA5"/>
    <w:rsid w:val="00644285"/>
    <w:rsid w:val="00644719"/>
    <w:rsid w:val="00645E54"/>
    <w:rsid w:val="00647D52"/>
    <w:rsid w:val="006567A6"/>
    <w:rsid w:val="006606CA"/>
    <w:rsid w:val="00660FBA"/>
    <w:rsid w:val="00661627"/>
    <w:rsid w:val="00661A06"/>
    <w:rsid w:val="00661E94"/>
    <w:rsid w:val="006628B9"/>
    <w:rsid w:val="00662E0E"/>
    <w:rsid w:val="0066334D"/>
    <w:rsid w:val="006643C0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5F49"/>
    <w:rsid w:val="00697190"/>
    <w:rsid w:val="0069786F"/>
    <w:rsid w:val="00697DB6"/>
    <w:rsid w:val="006A0443"/>
    <w:rsid w:val="006A04CC"/>
    <w:rsid w:val="006A06FD"/>
    <w:rsid w:val="006A35D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6FC9"/>
    <w:rsid w:val="006D737C"/>
    <w:rsid w:val="006D7631"/>
    <w:rsid w:val="006E158F"/>
    <w:rsid w:val="006E2C47"/>
    <w:rsid w:val="006E349F"/>
    <w:rsid w:val="006E405A"/>
    <w:rsid w:val="006E6670"/>
    <w:rsid w:val="006E7B0F"/>
    <w:rsid w:val="006F254A"/>
    <w:rsid w:val="006F4347"/>
    <w:rsid w:val="006F4484"/>
    <w:rsid w:val="006F5EE6"/>
    <w:rsid w:val="006F6ADE"/>
    <w:rsid w:val="006F6B12"/>
    <w:rsid w:val="006F7A7A"/>
    <w:rsid w:val="0070058F"/>
    <w:rsid w:val="00702A3E"/>
    <w:rsid w:val="00704A1B"/>
    <w:rsid w:val="00704B5B"/>
    <w:rsid w:val="007056BC"/>
    <w:rsid w:val="00707BE9"/>
    <w:rsid w:val="007115A9"/>
    <w:rsid w:val="00711B62"/>
    <w:rsid w:val="00711CB2"/>
    <w:rsid w:val="00713774"/>
    <w:rsid w:val="00713A01"/>
    <w:rsid w:val="007148E9"/>
    <w:rsid w:val="00716A59"/>
    <w:rsid w:val="00716E63"/>
    <w:rsid w:val="007226CB"/>
    <w:rsid w:val="007237D4"/>
    <w:rsid w:val="00723AF1"/>
    <w:rsid w:val="00723B72"/>
    <w:rsid w:val="00724020"/>
    <w:rsid w:val="00727BFE"/>
    <w:rsid w:val="007315D1"/>
    <w:rsid w:val="00732E00"/>
    <w:rsid w:val="0073328D"/>
    <w:rsid w:val="00733F39"/>
    <w:rsid w:val="0073488B"/>
    <w:rsid w:val="007369E8"/>
    <w:rsid w:val="00736A9F"/>
    <w:rsid w:val="00737E04"/>
    <w:rsid w:val="00740129"/>
    <w:rsid w:val="007449BC"/>
    <w:rsid w:val="00744F0C"/>
    <w:rsid w:val="00745285"/>
    <w:rsid w:val="0074564D"/>
    <w:rsid w:val="00747C27"/>
    <w:rsid w:val="00752623"/>
    <w:rsid w:val="00752F47"/>
    <w:rsid w:val="00754EA6"/>
    <w:rsid w:val="0075659B"/>
    <w:rsid w:val="0075667F"/>
    <w:rsid w:val="00756884"/>
    <w:rsid w:val="00757EA0"/>
    <w:rsid w:val="007602B0"/>
    <w:rsid w:val="007604A9"/>
    <w:rsid w:val="00760A38"/>
    <w:rsid w:val="00760F7B"/>
    <w:rsid w:val="00761DBA"/>
    <w:rsid w:val="007704AE"/>
    <w:rsid w:val="00770CE2"/>
    <w:rsid w:val="00771B36"/>
    <w:rsid w:val="00772D1F"/>
    <w:rsid w:val="007742D6"/>
    <w:rsid w:val="00774E6A"/>
    <w:rsid w:val="0077680A"/>
    <w:rsid w:val="00780E82"/>
    <w:rsid w:val="00782FAA"/>
    <w:rsid w:val="00783C42"/>
    <w:rsid w:val="00783D1A"/>
    <w:rsid w:val="0078570A"/>
    <w:rsid w:val="007858E6"/>
    <w:rsid w:val="00786100"/>
    <w:rsid w:val="00787033"/>
    <w:rsid w:val="007878B6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D47"/>
    <w:rsid w:val="007A2E9D"/>
    <w:rsid w:val="007B06D4"/>
    <w:rsid w:val="007B1C88"/>
    <w:rsid w:val="007B2F5C"/>
    <w:rsid w:val="007B3E65"/>
    <w:rsid w:val="007B4C64"/>
    <w:rsid w:val="007B591D"/>
    <w:rsid w:val="007C0082"/>
    <w:rsid w:val="007C25DE"/>
    <w:rsid w:val="007C2779"/>
    <w:rsid w:val="007C3D3C"/>
    <w:rsid w:val="007C4C1F"/>
    <w:rsid w:val="007C63D3"/>
    <w:rsid w:val="007D0F02"/>
    <w:rsid w:val="007D1416"/>
    <w:rsid w:val="007D30D7"/>
    <w:rsid w:val="007D3978"/>
    <w:rsid w:val="007D4033"/>
    <w:rsid w:val="007D46FC"/>
    <w:rsid w:val="007D663A"/>
    <w:rsid w:val="007D69EE"/>
    <w:rsid w:val="007D6A4C"/>
    <w:rsid w:val="007D7D02"/>
    <w:rsid w:val="007E07C9"/>
    <w:rsid w:val="007E1599"/>
    <w:rsid w:val="007E22E0"/>
    <w:rsid w:val="007E3518"/>
    <w:rsid w:val="007E46FC"/>
    <w:rsid w:val="007E4ED0"/>
    <w:rsid w:val="007E6486"/>
    <w:rsid w:val="007F10A2"/>
    <w:rsid w:val="007F136A"/>
    <w:rsid w:val="007F2FD2"/>
    <w:rsid w:val="007F3AF6"/>
    <w:rsid w:val="007F4165"/>
    <w:rsid w:val="008000A4"/>
    <w:rsid w:val="0080062C"/>
    <w:rsid w:val="00801DB2"/>
    <w:rsid w:val="0080253B"/>
    <w:rsid w:val="00802542"/>
    <w:rsid w:val="008053C9"/>
    <w:rsid w:val="00805F01"/>
    <w:rsid w:val="00805F41"/>
    <w:rsid w:val="00806B2A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547D6"/>
    <w:rsid w:val="00855CE9"/>
    <w:rsid w:val="0086001C"/>
    <w:rsid w:val="00860778"/>
    <w:rsid w:val="00861CCE"/>
    <w:rsid w:val="00861D45"/>
    <w:rsid w:val="00862046"/>
    <w:rsid w:val="008629A4"/>
    <w:rsid w:val="0086369D"/>
    <w:rsid w:val="00864803"/>
    <w:rsid w:val="008669CD"/>
    <w:rsid w:val="00866D62"/>
    <w:rsid w:val="00866F83"/>
    <w:rsid w:val="00867A1B"/>
    <w:rsid w:val="00871549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556A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002C"/>
    <w:rsid w:val="008B1342"/>
    <w:rsid w:val="008B1EB3"/>
    <w:rsid w:val="008B2259"/>
    <w:rsid w:val="008B2519"/>
    <w:rsid w:val="008B68D6"/>
    <w:rsid w:val="008C0FE8"/>
    <w:rsid w:val="008C10AF"/>
    <w:rsid w:val="008C3051"/>
    <w:rsid w:val="008C3D09"/>
    <w:rsid w:val="008D298B"/>
    <w:rsid w:val="008D3D4B"/>
    <w:rsid w:val="008D68AD"/>
    <w:rsid w:val="008E096E"/>
    <w:rsid w:val="008E12C0"/>
    <w:rsid w:val="008E2622"/>
    <w:rsid w:val="008E3832"/>
    <w:rsid w:val="008E511D"/>
    <w:rsid w:val="008E6F0E"/>
    <w:rsid w:val="008E7660"/>
    <w:rsid w:val="008E7B2E"/>
    <w:rsid w:val="008F09CD"/>
    <w:rsid w:val="008F0FE6"/>
    <w:rsid w:val="008F6857"/>
    <w:rsid w:val="009003E5"/>
    <w:rsid w:val="00903867"/>
    <w:rsid w:val="009042A0"/>
    <w:rsid w:val="009055BB"/>
    <w:rsid w:val="009059FD"/>
    <w:rsid w:val="009133CF"/>
    <w:rsid w:val="00913744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3073C"/>
    <w:rsid w:val="009318AB"/>
    <w:rsid w:val="00932CFA"/>
    <w:rsid w:val="00936A1C"/>
    <w:rsid w:val="00936F0C"/>
    <w:rsid w:val="00942A47"/>
    <w:rsid w:val="00942B7A"/>
    <w:rsid w:val="00942C02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5F11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3A31"/>
    <w:rsid w:val="009A4C09"/>
    <w:rsid w:val="009A4E02"/>
    <w:rsid w:val="009B2769"/>
    <w:rsid w:val="009B2BA3"/>
    <w:rsid w:val="009B2BFD"/>
    <w:rsid w:val="009B2D45"/>
    <w:rsid w:val="009C4579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142E"/>
    <w:rsid w:val="009F4219"/>
    <w:rsid w:val="009F6DFD"/>
    <w:rsid w:val="009F722A"/>
    <w:rsid w:val="009F7626"/>
    <w:rsid w:val="00A018AA"/>
    <w:rsid w:val="00A05E1C"/>
    <w:rsid w:val="00A07481"/>
    <w:rsid w:val="00A07B74"/>
    <w:rsid w:val="00A11C37"/>
    <w:rsid w:val="00A1288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763"/>
    <w:rsid w:val="00A33A61"/>
    <w:rsid w:val="00A3560A"/>
    <w:rsid w:val="00A364D8"/>
    <w:rsid w:val="00A36A81"/>
    <w:rsid w:val="00A37E11"/>
    <w:rsid w:val="00A409A3"/>
    <w:rsid w:val="00A42241"/>
    <w:rsid w:val="00A43A66"/>
    <w:rsid w:val="00A43DAC"/>
    <w:rsid w:val="00A4411B"/>
    <w:rsid w:val="00A4772C"/>
    <w:rsid w:val="00A478B0"/>
    <w:rsid w:val="00A50F04"/>
    <w:rsid w:val="00A5510D"/>
    <w:rsid w:val="00A5586C"/>
    <w:rsid w:val="00A558A5"/>
    <w:rsid w:val="00A56AF6"/>
    <w:rsid w:val="00A56D09"/>
    <w:rsid w:val="00A5705F"/>
    <w:rsid w:val="00A612DC"/>
    <w:rsid w:val="00A61A6F"/>
    <w:rsid w:val="00A61E4E"/>
    <w:rsid w:val="00A65549"/>
    <w:rsid w:val="00A66540"/>
    <w:rsid w:val="00A670FD"/>
    <w:rsid w:val="00A719E5"/>
    <w:rsid w:val="00A74DC4"/>
    <w:rsid w:val="00A75A21"/>
    <w:rsid w:val="00A75C43"/>
    <w:rsid w:val="00A807AE"/>
    <w:rsid w:val="00A80CBE"/>
    <w:rsid w:val="00A8371F"/>
    <w:rsid w:val="00A8400F"/>
    <w:rsid w:val="00A90351"/>
    <w:rsid w:val="00A90C52"/>
    <w:rsid w:val="00A91FC3"/>
    <w:rsid w:val="00A926C7"/>
    <w:rsid w:val="00A92BA6"/>
    <w:rsid w:val="00A939ED"/>
    <w:rsid w:val="00A94BE6"/>
    <w:rsid w:val="00A95275"/>
    <w:rsid w:val="00AA0783"/>
    <w:rsid w:val="00AA15AD"/>
    <w:rsid w:val="00AA1D30"/>
    <w:rsid w:val="00AA2E3A"/>
    <w:rsid w:val="00AA4177"/>
    <w:rsid w:val="00AA6A0A"/>
    <w:rsid w:val="00AA6D33"/>
    <w:rsid w:val="00AB046A"/>
    <w:rsid w:val="00AB3593"/>
    <w:rsid w:val="00AB5C85"/>
    <w:rsid w:val="00AB6431"/>
    <w:rsid w:val="00AC0240"/>
    <w:rsid w:val="00AC13DC"/>
    <w:rsid w:val="00AC19FB"/>
    <w:rsid w:val="00AC5462"/>
    <w:rsid w:val="00AC565B"/>
    <w:rsid w:val="00AC63C3"/>
    <w:rsid w:val="00AC6CEF"/>
    <w:rsid w:val="00AC718B"/>
    <w:rsid w:val="00AC7660"/>
    <w:rsid w:val="00AD0FE5"/>
    <w:rsid w:val="00AD1726"/>
    <w:rsid w:val="00AD4CB9"/>
    <w:rsid w:val="00AD7AB1"/>
    <w:rsid w:val="00AE25AC"/>
    <w:rsid w:val="00AE4145"/>
    <w:rsid w:val="00AE579B"/>
    <w:rsid w:val="00AF0432"/>
    <w:rsid w:val="00AF2D1D"/>
    <w:rsid w:val="00AF4053"/>
    <w:rsid w:val="00AF4E13"/>
    <w:rsid w:val="00B043B7"/>
    <w:rsid w:val="00B067FA"/>
    <w:rsid w:val="00B07273"/>
    <w:rsid w:val="00B131EC"/>
    <w:rsid w:val="00B13B63"/>
    <w:rsid w:val="00B14A11"/>
    <w:rsid w:val="00B22DFC"/>
    <w:rsid w:val="00B24611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5FA9"/>
    <w:rsid w:val="00B378C1"/>
    <w:rsid w:val="00B41A98"/>
    <w:rsid w:val="00B4266A"/>
    <w:rsid w:val="00B430D3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1FD2"/>
    <w:rsid w:val="00B63194"/>
    <w:rsid w:val="00B63BE0"/>
    <w:rsid w:val="00B6497E"/>
    <w:rsid w:val="00B65A2E"/>
    <w:rsid w:val="00B670D1"/>
    <w:rsid w:val="00B67D49"/>
    <w:rsid w:val="00B70627"/>
    <w:rsid w:val="00B70B39"/>
    <w:rsid w:val="00B70E8F"/>
    <w:rsid w:val="00B71973"/>
    <w:rsid w:val="00B71A35"/>
    <w:rsid w:val="00B7555D"/>
    <w:rsid w:val="00B75F32"/>
    <w:rsid w:val="00B76465"/>
    <w:rsid w:val="00B76BB1"/>
    <w:rsid w:val="00B815E5"/>
    <w:rsid w:val="00B82957"/>
    <w:rsid w:val="00B82A68"/>
    <w:rsid w:val="00B832EE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64F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063"/>
    <w:rsid w:val="00BD33DF"/>
    <w:rsid w:val="00BD6C10"/>
    <w:rsid w:val="00BD7CB7"/>
    <w:rsid w:val="00BE1A40"/>
    <w:rsid w:val="00BE26CF"/>
    <w:rsid w:val="00BE2A7D"/>
    <w:rsid w:val="00BE3A9D"/>
    <w:rsid w:val="00BE3C12"/>
    <w:rsid w:val="00BE3F6D"/>
    <w:rsid w:val="00BE4B8C"/>
    <w:rsid w:val="00BE6154"/>
    <w:rsid w:val="00BE7455"/>
    <w:rsid w:val="00BF2383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1BE"/>
    <w:rsid w:val="00C31F63"/>
    <w:rsid w:val="00C3206B"/>
    <w:rsid w:val="00C35CEF"/>
    <w:rsid w:val="00C42969"/>
    <w:rsid w:val="00C42F7A"/>
    <w:rsid w:val="00C430A6"/>
    <w:rsid w:val="00C43150"/>
    <w:rsid w:val="00C4497F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A9B"/>
    <w:rsid w:val="00C66A10"/>
    <w:rsid w:val="00C71B0E"/>
    <w:rsid w:val="00C73050"/>
    <w:rsid w:val="00C745CB"/>
    <w:rsid w:val="00C750D0"/>
    <w:rsid w:val="00C76922"/>
    <w:rsid w:val="00C80036"/>
    <w:rsid w:val="00C8090B"/>
    <w:rsid w:val="00C8147D"/>
    <w:rsid w:val="00C81DAE"/>
    <w:rsid w:val="00C81FCE"/>
    <w:rsid w:val="00C83A92"/>
    <w:rsid w:val="00C83BB8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4F20"/>
    <w:rsid w:val="00CA606F"/>
    <w:rsid w:val="00CA6210"/>
    <w:rsid w:val="00CA789D"/>
    <w:rsid w:val="00CB39AC"/>
    <w:rsid w:val="00CB52F3"/>
    <w:rsid w:val="00CB6F48"/>
    <w:rsid w:val="00CB6FC9"/>
    <w:rsid w:val="00CB7B26"/>
    <w:rsid w:val="00CC39A1"/>
    <w:rsid w:val="00CC58CC"/>
    <w:rsid w:val="00CC7E82"/>
    <w:rsid w:val="00CD01F0"/>
    <w:rsid w:val="00CD04FC"/>
    <w:rsid w:val="00CD2488"/>
    <w:rsid w:val="00CD2CE6"/>
    <w:rsid w:val="00CD3284"/>
    <w:rsid w:val="00CD3E51"/>
    <w:rsid w:val="00CD45AB"/>
    <w:rsid w:val="00CD60D9"/>
    <w:rsid w:val="00CD724C"/>
    <w:rsid w:val="00CD7DB2"/>
    <w:rsid w:val="00CE035F"/>
    <w:rsid w:val="00CE0422"/>
    <w:rsid w:val="00CE09F3"/>
    <w:rsid w:val="00CE1BE9"/>
    <w:rsid w:val="00CE2135"/>
    <w:rsid w:val="00CE50CC"/>
    <w:rsid w:val="00CE76B8"/>
    <w:rsid w:val="00CE7A94"/>
    <w:rsid w:val="00CE7B39"/>
    <w:rsid w:val="00CE7B75"/>
    <w:rsid w:val="00CE7BBE"/>
    <w:rsid w:val="00CF1762"/>
    <w:rsid w:val="00CF23F3"/>
    <w:rsid w:val="00CF33C4"/>
    <w:rsid w:val="00CF4408"/>
    <w:rsid w:val="00CF47B4"/>
    <w:rsid w:val="00CF51BA"/>
    <w:rsid w:val="00CF5D86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D09"/>
    <w:rsid w:val="00D165C0"/>
    <w:rsid w:val="00D16BDF"/>
    <w:rsid w:val="00D17359"/>
    <w:rsid w:val="00D1758A"/>
    <w:rsid w:val="00D21C64"/>
    <w:rsid w:val="00D22C73"/>
    <w:rsid w:val="00D2540C"/>
    <w:rsid w:val="00D26BFB"/>
    <w:rsid w:val="00D318E5"/>
    <w:rsid w:val="00D333BC"/>
    <w:rsid w:val="00D33A2B"/>
    <w:rsid w:val="00D349C4"/>
    <w:rsid w:val="00D376C3"/>
    <w:rsid w:val="00D378B8"/>
    <w:rsid w:val="00D40D29"/>
    <w:rsid w:val="00D417E4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5BB"/>
    <w:rsid w:val="00D659B9"/>
    <w:rsid w:val="00D67D2D"/>
    <w:rsid w:val="00D67D66"/>
    <w:rsid w:val="00D71785"/>
    <w:rsid w:val="00D749BB"/>
    <w:rsid w:val="00D772F6"/>
    <w:rsid w:val="00D810C3"/>
    <w:rsid w:val="00D8182D"/>
    <w:rsid w:val="00D82240"/>
    <w:rsid w:val="00D83539"/>
    <w:rsid w:val="00D8461A"/>
    <w:rsid w:val="00D93479"/>
    <w:rsid w:val="00D94408"/>
    <w:rsid w:val="00D958B6"/>
    <w:rsid w:val="00D95AEC"/>
    <w:rsid w:val="00D96EC4"/>
    <w:rsid w:val="00D97A97"/>
    <w:rsid w:val="00DA083A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35EF"/>
    <w:rsid w:val="00DB479A"/>
    <w:rsid w:val="00DB560D"/>
    <w:rsid w:val="00DB60BE"/>
    <w:rsid w:val="00DB61BF"/>
    <w:rsid w:val="00DB7F18"/>
    <w:rsid w:val="00DC0A0B"/>
    <w:rsid w:val="00DC0C17"/>
    <w:rsid w:val="00DC1355"/>
    <w:rsid w:val="00DC1398"/>
    <w:rsid w:val="00DC2252"/>
    <w:rsid w:val="00DC2B92"/>
    <w:rsid w:val="00DC40F2"/>
    <w:rsid w:val="00DC5B40"/>
    <w:rsid w:val="00DC6641"/>
    <w:rsid w:val="00DC6661"/>
    <w:rsid w:val="00DD0498"/>
    <w:rsid w:val="00DD214B"/>
    <w:rsid w:val="00DD3BA4"/>
    <w:rsid w:val="00DD41F8"/>
    <w:rsid w:val="00DD4925"/>
    <w:rsid w:val="00DD500B"/>
    <w:rsid w:val="00DE0FFB"/>
    <w:rsid w:val="00DE1F7D"/>
    <w:rsid w:val="00DE3C90"/>
    <w:rsid w:val="00DE3FE2"/>
    <w:rsid w:val="00DE5611"/>
    <w:rsid w:val="00DE5DEC"/>
    <w:rsid w:val="00DF0215"/>
    <w:rsid w:val="00DF12C0"/>
    <w:rsid w:val="00DF1BD0"/>
    <w:rsid w:val="00DF35BC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41AA"/>
    <w:rsid w:val="00E153F5"/>
    <w:rsid w:val="00E17A10"/>
    <w:rsid w:val="00E24F10"/>
    <w:rsid w:val="00E2691B"/>
    <w:rsid w:val="00E26FC4"/>
    <w:rsid w:val="00E3029C"/>
    <w:rsid w:val="00E30C32"/>
    <w:rsid w:val="00E3141B"/>
    <w:rsid w:val="00E31606"/>
    <w:rsid w:val="00E320A5"/>
    <w:rsid w:val="00E33226"/>
    <w:rsid w:val="00E344A6"/>
    <w:rsid w:val="00E34E78"/>
    <w:rsid w:val="00E35B39"/>
    <w:rsid w:val="00E416F1"/>
    <w:rsid w:val="00E41C16"/>
    <w:rsid w:val="00E428FD"/>
    <w:rsid w:val="00E4316B"/>
    <w:rsid w:val="00E4376F"/>
    <w:rsid w:val="00E45B55"/>
    <w:rsid w:val="00E4701E"/>
    <w:rsid w:val="00E548F3"/>
    <w:rsid w:val="00E55736"/>
    <w:rsid w:val="00E55826"/>
    <w:rsid w:val="00E55A00"/>
    <w:rsid w:val="00E563A1"/>
    <w:rsid w:val="00E56C18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1FE"/>
    <w:rsid w:val="00E66819"/>
    <w:rsid w:val="00E722C4"/>
    <w:rsid w:val="00E72564"/>
    <w:rsid w:val="00E72A90"/>
    <w:rsid w:val="00E73EA6"/>
    <w:rsid w:val="00E747C0"/>
    <w:rsid w:val="00E761CC"/>
    <w:rsid w:val="00E8092B"/>
    <w:rsid w:val="00E81F40"/>
    <w:rsid w:val="00E82C29"/>
    <w:rsid w:val="00E8414B"/>
    <w:rsid w:val="00E849A8"/>
    <w:rsid w:val="00E84C86"/>
    <w:rsid w:val="00E8705E"/>
    <w:rsid w:val="00E903A9"/>
    <w:rsid w:val="00E90F77"/>
    <w:rsid w:val="00E957B0"/>
    <w:rsid w:val="00E97F2D"/>
    <w:rsid w:val="00EA1924"/>
    <w:rsid w:val="00EA2401"/>
    <w:rsid w:val="00EA2C15"/>
    <w:rsid w:val="00EA369A"/>
    <w:rsid w:val="00EA6D04"/>
    <w:rsid w:val="00EB0DC3"/>
    <w:rsid w:val="00EB3CBF"/>
    <w:rsid w:val="00EB3EB6"/>
    <w:rsid w:val="00EB741D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52FC"/>
    <w:rsid w:val="00EE5999"/>
    <w:rsid w:val="00EE75CA"/>
    <w:rsid w:val="00EF5E99"/>
    <w:rsid w:val="00EF66FC"/>
    <w:rsid w:val="00F0093D"/>
    <w:rsid w:val="00F00B14"/>
    <w:rsid w:val="00F03F27"/>
    <w:rsid w:val="00F04BB5"/>
    <w:rsid w:val="00F062A9"/>
    <w:rsid w:val="00F10DD0"/>
    <w:rsid w:val="00F119C7"/>
    <w:rsid w:val="00F11C2F"/>
    <w:rsid w:val="00F136BD"/>
    <w:rsid w:val="00F15DE6"/>
    <w:rsid w:val="00F16BDB"/>
    <w:rsid w:val="00F173EE"/>
    <w:rsid w:val="00F1778F"/>
    <w:rsid w:val="00F21BE3"/>
    <w:rsid w:val="00F2260F"/>
    <w:rsid w:val="00F23B17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2617"/>
    <w:rsid w:val="00F43D81"/>
    <w:rsid w:val="00F44661"/>
    <w:rsid w:val="00F45B9B"/>
    <w:rsid w:val="00F45EFC"/>
    <w:rsid w:val="00F4750D"/>
    <w:rsid w:val="00F47705"/>
    <w:rsid w:val="00F51212"/>
    <w:rsid w:val="00F529D4"/>
    <w:rsid w:val="00F54834"/>
    <w:rsid w:val="00F56392"/>
    <w:rsid w:val="00F5743F"/>
    <w:rsid w:val="00F61259"/>
    <w:rsid w:val="00F619F0"/>
    <w:rsid w:val="00F621A8"/>
    <w:rsid w:val="00F62AF2"/>
    <w:rsid w:val="00F6326C"/>
    <w:rsid w:val="00F63C6F"/>
    <w:rsid w:val="00F65C53"/>
    <w:rsid w:val="00F65F5E"/>
    <w:rsid w:val="00F67EAC"/>
    <w:rsid w:val="00F718F6"/>
    <w:rsid w:val="00F723BA"/>
    <w:rsid w:val="00F73920"/>
    <w:rsid w:val="00F73C75"/>
    <w:rsid w:val="00F747C2"/>
    <w:rsid w:val="00F757F6"/>
    <w:rsid w:val="00F77108"/>
    <w:rsid w:val="00F80B39"/>
    <w:rsid w:val="00F83815"/>
    <w:rsid w:val="00F84EE7"/>
    <w:rsid w:val="00F85C7F"/>
    <w:rsid w:val="00F8640F"/>
    <w:rsid w:val="00F86C8C"/>
    <w:rsid w:val="00F9006B"/>
    <w:rsid w:val="00F9013C"/>
    <w:rsid w:val="00F95268"/>
    <w:rsid w:val="00F975A6"/>
    <w:rsid w:val="00F97763"/>
    <w:rsid w:val="00F97E15"/>
    <w:rsid w:val="00FA31F6"/>
    <w:rsid w:val="00FA5657"/>
    <w:rsid w:val="00FA5B10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02E8"/>
    <w:rsid w:val="00FC1714"/>
    <w:rsid w:val="00FC263B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2127"/>
    <w:rsid w:val="00FE2564"/>
    <w:rsid w:val="00FE2B70"/>
    <w:rsid w:val="00FE69CE"/>
    <w:rsid w:val="00FE77F9"/>
    <w:rsid w:val="00FE7F70"/>
    <w:rsid w:val="00FF52DE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698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16E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16E94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44</TotalTime>
  <Pages>6</Pages>
  <Words>2253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54</cp:revision>
  <dcterms:created xsi:type="dcterms:W3CDTF">2025-06-23T14:50:00Z</dcterms:created>
  <dcterms:modified xsi:type="dcterms:W3CDTF">2025-06-30T13:05:00Z</dcterms:modified>
</cp:coreProperties>
</file>